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D81" w:rsidRPr="00EA0532" w:rsidRDefault="00E57B64" w:rsidP="00936D81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931D64"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  <w:t>﻿</w:t>
      </w:r>
    </w:p>
    <w:p w:rsidR="00936D81" w:rsidRPr="00EA0532" w:rsidRDefault="00445203" w:rsidP="00936D8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45203">
        <w:rPr>
          <w:rFonts w:ascii="Times New Roman" w:hAnsi="Times New Roman"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7.75pt;margin-top:-44.6pt;width:45pt;height:57.35pt;z-index:-251658752;mso-wrap-edited:f" fillcolor="window">
            <v:imagedata r:id="rId4" o:title="" grayscale="t" bilevel="t"/>
            <w10:anchorlock/>
          </v:shape>
          <o:OLEObject Type="Embed" ProgID="Word.Picture.8" ShapeID="_x0000_s1026" DrawAspect="Content" ObjectID="_1781078794" r:id="rId5"/>
        </w:pict>
      </w:r>
    </w:p>
    <w:p w:rsidR="00936D81" w:rsidRPr="00EA0532" w:rsidRDefault="00936D81" w:rsidP="00936D81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EA0532">
        <w:rPr>
          <w:rFonts w:ascii="Times New Roman" w:eastAsia="Calibri" w:hAnsi="Times New Roman"/>
          <w:b/>
          <w:sz w:val="28"/>
          <w:szCs w:val="28"/>
        </w:rPr>
        <w:t>РЕСПУБЛИКА КРЫМ</w:t>
      </w:r>
    </w:p>
    <w:p w:rsidR="00936D81" w:rsidRPr="00EA0532" w:rsidRDefault="00936D81" w:rsidP="00936D81">
      <w:pPr>
        <w:spacing w:after="0" w:line="240" w:lineRule="auto"/>
        <w:jc w:val="center"/>
        <w:rPr>
          <w:rFonts w:ascii="Times New Roman" w:eastAsia="Calibri" w:hAnsi="Times New Roman"/>
          <w:b/>
          <w:sz w:val="28"/>
          <w:szCs w:val="28"/>
        </w:rPr>
      </w:pPr>
      <w:r w:rsidRPr="00EA0532">
        <w:rPr>
          <w:rFonts w:ascii="Times New Roman" w:eastAsia="Calibri" w:hAnsi="Times New Roman"/>
          <w:b/>
          <w:sz w:val="28"/>
          <w:szCs w:val="28"/>
        </w:rPr>
        <w:t>РАЗДОЛЬНЕНСКИЙ РАЙОН</w:t>
      </w:r>
    </w:p>
    <w:p w:rsidR="00936D81" w:rsidRPr="00EA0532" w:rsidRDefault="00936D81" w:rsidP="00936D81">
      <w:pPr>
        <w:spacing w:after="0" w:line="240" w:lineRule="auto"/>
        <w:ind w:right="-227"/>
        <w:jc w:val="center"/>
        <w:rPr>
          <w:rFonts w:ascii="Times New Roman" w:eastAsia="Calibri" w:hAnsi="Times New Roman"/>
          <w:b/>
          <w:sz w:val="28"/>
          <w:szCs w:val="28"/>
        </w:rPr>
      </w:pPr>
      <w:r w:rsidRPr="00EA0532">
        <w:rPr>
          <w:rFonts w:ascii="Times New Roman" w:eastAsia="Calibri" w:hAnsi="Times New Roman"/>
          <w:b/>
          <w:sz w:val="28"/>
          <w:szCs w:val="28"/>
        </w:rPr>
        <w:t>АДМИНИСТРАЦИЯ КОВЫЛЬНОВСКОГО СЕЛЬСКОГО ПОСЕЛЕНИЯ</w:t>
      </w:r>
    </w:p>
    <w:p w:rsidR="00936D81" w:rsidRPr="00EA0532" w:rsidRDefault="00936D81" w:rsidP="00936D8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936D81" w:rsidRPr="00EA0532" w:rsidRDefault="00936D81" w:rsidP="00936D81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  <w:r w:rsidRPr="00EA0532">
        <w:rPr>
          <w:rFonts w:ascii="Times New Roman" w:hAnsi="Times New Roman"/>
          <w:b/>
          <w:sz w:val="28"/>
          <w:szCs w:val="28"/>
        </w:rPr>
        <w:t xml:space="preserve">                                            </w:t>
      </w:r>
      <w:r w:rsidRPr="00EA0532">
        <w:rPr>
          <w:rFonts w:ascii="Times New Roman" w:hAnsi="Times New Roman"/>
          <w:b/>
          <w:sz w:val="36"/>
          <w:szCs w:val="36"/>
        </w:rPr>
        <w:t xml:space="preserve">ПОСТАНОВЛЕНИЕ </w:t>
      </w:r>
    </w:p>
    <w:p w:rsidR="00936D81" w:rsidRPr="00EA0532" w:rsidRDefault="00936D81" w:rsidP="00936D81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6D81" w:rsidRPr="001D6727" w:rsidRDefault="00936D81" w:rsidP="00936D81">
      <w:pPr>
        <w:spacing w:after="0" w:line="240" w:lineRule="auto"/>
        <w:ind w:left="142"/>
        <w:rPr>
          <w:rFonts w:ascii="Times New Roman" w:hAnsi="Times New Roman"/>
          <w:b/>
          <w:sz w:val="28"/>
          <w:szCs w:val="28"/>
        </w:rPr>
      </w:pPr>
      <w:r w:rsidRPr="001D6727">
        <w:rPr>
          <w:rFonts w:ascii="Times New Roman" w:hAnsi="Times New Roman"/>
          <w:b/>
          <w:sz w:val="24"/>
          <w:szCs w:val="24"/>
        </w:rPr>
        <w:t xml:space="preserve">     </w:t>
      </w:r>
      <w:r w:rsidR="004641F2" w:rsidRPr="001D6727">
        <w:rPr>
          <w:rFonts w:ascii="Times New Roman" w:hAnsi="Times New Roman"/>
          <w:b/>
          <w:sz w:val="28"/>
          <w:szCs w:val="28"/>
        </w:rPr>
        <w:t>08</w:t>
      </w:r>
      <w:r w:rsidRPr="001D6727">
        <w:rPr>
          <w:rFonts w:ascii="Times New Roman" w:hAnsi="Times New Roman"/>
          <w:b/>
          <w:sz w:val="28"/>
          <w:szCs w:val="28"/>
        </w:rPr>
        <w:t xml:space="preserve"> </w:t>
      </w:r>
      <w:r w:rsidR="004641F2" w:rsidRPr="001D6727">
        <w:rPr>
          <w:rFonts w:ascii="Times New Roman" w:hAnsi="Times New Roman"/>
          <w:b/>
          <w:sz w:val="28"/>
          <w:szCs w:val="28"/>
        </w:rPr>
        <w:t>апреля</w:t>
      </w:r>
      <w:r w:rsidRPr="001D6727">
        <w:rPr>
          <w:rFonts w:ascii="Times New Roman" w:hAnsi="Times New Roman"/>
          <w:b/>
          <w:sz w:val="28"/>
          <w:szCs w:val="28"/>
        </w:rPr>
        <w:t xml:space="preserve"> 202</w:t>
      </w:r>
      <w:r w:rsidR="004641F2" w:rsidRPr="001D6727">
        <w:rPr>
          <w:rFonts w:ascii="Times New Roman" w:hAnsi="Times New Roman"/>
          <w:b/>
          <w:sz w:val="28"/>
          <w:szCs w:val="28"/>
        </w:rPr>
        <w:t>4</w:t>
      </w:r>
      <w:r w:rsidRPr="001D6727">
        <w:rPr>
          <w:rFonts w:ascii="Times New Roman" w:hAnsi="Times New Roman"/>
          <w:b/>
          <w:sz w:val="28"/>
          <w:szCs w:val="28"/>
        </w:rPr>
        <w:t xml:space="preserve"> года                       с</w:t>
      </w:r>
      <w:proofErr w:type="gramStart"/>
      <w:r w:rsidRPr="001D6727">
        <w:rPr>
          <w:rFonts w:ascii="Times New Roman" w:hAnsi="Times New Roman"/>
          <w:b/>
          <w:sz w:val="28"/>
          <w:szCs w:val="28"/>
        </w:rPr>
        <w:t>.К</w:t>
      </w:r>
      <w:proofErr w:type="gramEnd"/>
      <w:r w:rsidRPr="001D6727">
        <w:rPr>
          <w:rFonts w:ascii="Times New Roman" w:hAnsi="Times New Roman"/>
          <w:b/>
          <w:sz w:val="28"/>
          <w:szCs w:val="28"/>
        </w:rPr>
        <w:t>овыльное                          №</w:t>
      </w:r>
      <w:r w:rsidR="004641F2" w:rsidRPr="001D6727">
        <w:rPr>
          <w:rFonts w:ascii="Times New Roman" w:hAnsi="Times New Roman"/>
          <w:b/>
          <w:sz w:val="28"/>
          <w:szCs w:val="28"/>
        </w:rPr>
        <w:t>85</w:t>
      </w:r>
      <w:r w:rsidRPr="001D6727">
        <w:rPr>
          <w:rFonts w:ascii="Times New Roman" w:hAnsi="Times New Roman"/>
          <w:b/>
          <w:sz w:val="28"/>
          <w:szCs w:val="28"/>
        </w:rPr>
        <w:t xml:space="preserve"> </w:t>
      </w:r>
    </w:p>
    <w:p w:rsidR="00936D81" w:rsidRPr="001D6727" w:rsidRDefault="00936D81" w:rsidP="00936D81">
      <w:pPr>
        <w:spacing w:after="0" w:line="240" w:lineRule="auto"/>
        <w:ind w:left="142"/>
        <w:rPr>
          <w:rFonts w:ascii="Times New Roman" w:hAnsi="Times New Roman"/>
          <w:b/>
          <w:sz w:val="28"/>
          <w:szCs w:val="28"/>
        </w:rPr>
      </w:pPr>
    </w:p>
    <w:p w:rsidR="00936D81" w:rsidRPr="001D6727" w:rsidRDefault="00936D81" w:rsidP="00936D81">
      <w:pPr>
        <w:spacing w:line="240" w:lineRule="auto"/>
        <w:ind w:right="-143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D6727"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1D6727">
        <w:rPr>
          <w:rFonts w:ascii="Times New Roman" w:hAnsi="Times New Roman" w:cs="Times New Roman"/>
          <w:b/>
          <w:i/>
          <w:sz w:val="28"/>
          <w:szCs w:val="28"/>
        </w:rPr>
        <w:t xml:space="preserve">Об утверждении </w:t>
      </w:r>
      <w:r w:rsidRPr="001D672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Порядка составления и ведения кассового плана исполнения  бюджета муниципального образования </w:t>
      </w:r>
      <w:proofErr w:type="spellStart"/>
      <w:r w:rsidRPr="001D672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Ковыльновское</w:t>
      </w:r>
      <w:proofErr w:type="spellEnd"/>
      <w:r w:rsidRPr="001D672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сельское поселение </w:t>
      </w:r>
      <w:proofErr w:type="spellStart"/>
      <w:r w:rsidRPr="001D672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Раздольненского</w:t>
      </w:r>
      <w:proofErr w:type="spellEnd"/>
      <w:r w:rsidRPr="001D672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района Республики Крым</w:t>
      </w:r>
    </w:p>
    <w:p w:rsidR="006F502B" w:rsidRPr="001D6727" w:rsidRDefault="006F502B" w:rsidP="00936D81">
      <w:pPr>
        <w:spacing w:line="240" w:lineRule="auto"/>
        <w:ind w:right="-143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936D81" w:rsidRPr="001D6727" w:rsidRDefault="00936D81" w:rsidP="00936D81">
      <w:pPr>
        <w:spacing w:line="240" w:lineRule="auto"/>
        <w:ind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217.1 </w:t>
      </w:r>
      <w:hyperlink r:id="rId6" w:history="1">
        <w:r w:rsidRPr="001D6727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Бюджетного кодекса Российской Федерации</w:t>
        </w:r>
      </w:hyperlink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36D81" w:rsidRPr="001D6727" w:rsidRDefault="00936D81" w:rsidP="00936D81">
      <w:pPr>
        <w:spacing w:after="0" w:line="240" w:lineRule="auto"/>
        <w:ind w:firstLine="539"/>
        <w:jc w:val="both"/>
        <w:rPr>
          <w:rFonts w:ascii="Times New Roman" w:hAnsi="Times New Roman"/>
          <w:iCs/>
          <w:sz w:val="28"/>
          <w:szCs w:val="28"/>
        </w:rPr>
      </w:pPr>
    </w:p>
    <w:p w:rsidR="00936D81" w:rsidRPr="001D6727" w:rsidRDefault="00936D81" w:rsidP="00936D81">
      <w:pPr>
        <w:spacing w:after="0" w:line="240" w:lineRule="auto"/>
        <w:ind w:left="-15" w:right="46"/>
        <w:jc w:val="both"/>
        <w:rPr>
          <w:rFonts w:ascii="Times New Roman" w:hAnsi="Times New Roman"/>
          <w:sz w:val="28"/>
          <w:szCs w:val="28"/>
        </w:rPr>
      </w:pPr>
      <w:r w:rsidRPr="001D6727">
        <w:rPr>
          <w:rFonts w:ascii="Times New Roman" w:hAnsi="Times New Roman"/>
          <w:sz w:val="28"/>
          <w:szCs w:val="28"/>
        </w:rPr>
        <w:t xml:space="preserve">                                       ПОСТАНОВЛЯЮ: </w:t>
      </w:r>
    </w:p>
    <w:p w:rsidR="00936D81" w:rsidRPr="001D6727" w:rsidRDefault="00936D81" w:rsidP="00936D81">
      <w:pPr>
        <w:spacing w:after="0" w:line="240" w:lineRule="auto"/>
        <w:ind w:left="-15" w:right="46"/>
        <w:jc w:val="both"/>
        <w:rPr>
          <w:rFonts w:ascii="Times New Roman" w:hAnsi="Times New Roman"/>
          <w:sz w:val="28"/>
          <w:szCs w:val="28"/>
        </w:rPr>
      </w:pPr>
    </w:p>
    <w:p w:rsidR="00936D81" w:rsidRPr="001D6727" w:rsidRDefault="00936D81" w:rsidP="006F502B">
      <w:pPr>
        <w:spacing w:after="0" w:line="240" w:lineRule="auto"/>
        <w:ind w:right="-1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b/>
          <w:sz w:val="28"/>
          <w:szCs w:val="28"/>
        </w:rPr>
        <w:t xml:space="preserve"> </w:t>
      </w:r>
      <w:r w:rsidRPr="001D6727">
        <w:rPr>
          <w:rFonts w:ascii="Times New Roman" w:hAnsi="Times New Roman" w:cs="Times New Roman"/>
          <w:sz w:val="28"/>
          <w:szCs w:val="28"/>
        </w:rPr>
        <w:t>1.</w:t>
      </w:r>
      <w:r w:rsidRPr="001D6727">
        <w:rPr>
          <w:b/>
          <w:sz w:val="28"/>
          <w:szCs w:val="28"/>
        </w:rPr>
        <w:t xml:space="preserve">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составления и ведения кассового плана исполнения  бюджета муниципального образования </w:t>
      </w:r>
      <w:proofErr w:type="spellStart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Ковыльновское</w:t>
      </w:r>
      <w:proofErr w:type="spellEnd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 </w:t>
      </w:r>
      <w:proofErr w:type="spellStart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Раздольненского</w:t>
      </w:r>
      <w:proofErr w:type="spellEnd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Республики Крым</w:t>
      </w:r>
    </w:p>
    <w:p w:rsidR="00936D81" w:rsidRPr="001D6727" w:rsidRDefault="00936D81" w:rsidP="006F502B">
      <w:pPr>
        <w:pStyle w:val="Default"/>
        <w:tabs>
          <w:tab w:val="left" w:pos="1260"/>
        </w:tabs>
        <w:spacing w:line="238" w:lineRule="auto"/>
        <w:jc w:val="both"/>
        <w:rPr>
          <w:color w:val="auto"/>
          <w:sz w:val="28"/>
          <w:szCs w:val="28"/>
        </w:rPr>
      </w:pPr>
      <w:r w:rsidRPr="001D6727">
        <w:rPr>
          <w:sz w:val="28"/>
          <w:szCs w:val="28"/>
        </w:rPr>
        <w:t xml:space="preserve">2. Признать утратившим силу постановление Администрации </w:t>
      </w:r>
      <w:proofErr w:type="spellStart"/>
      <w:r w:rsidRPr="001D6727">
        <w:rPr>
          <w:sz w:val="28"/>
          <w:szCs w:val="28"/>
        </w:rPr>
        <w:t>Ковыльно</w:t>
      </w:r>
      <w:r w:rsidR="00BA6C23">
        <w:rPr>
          <w:sz w:val="28"/>
          <w:szCs w:val="28"/>
        </w:rPr>
        <w:t>вского</w:t>
      </w:r>
      <w:proofErr w:type="spellEnd"/>
      <w:r w:rsidR="00BA6C23">
        <w:rPr>
          <w:sz w:val="28"/>
          <w:szCs w:val="28"/>
        </w:rPr>
        <w:t xml:space="preserve"> сельского поселения </w:t>
      </w:r>
      <w:r w:rsidR="00CD3F47" w:rsidRPr="008C300E">
        <w:rPr>
          <w:sz w:val="28"/>
          <w:szCs w:val="28"/>
        </w:rPr>
        <w:t xml:space="preserve">от 17.03.2015 года № 23 </w:t>
      </w:r>
      <w:r w:rsidRPr="001D6727">
        <w:rPr>
          <w:sz w:val="28"/>
          <w:szCs w:val="28"/>
        </w:rPr>
        <w:t xml:space="preserve">«Об утверждении Порядка составления и ведения кассового плана  исполнения бюджета муниципального образования </w:t>
      </w:r>
      <w:proofErr w:type="spellStart"/>
      <w:r w:rsidRPr="001D6727">
        <w:rPr>
          <w:sz w:val="28"/>
          <w:szCs w:val="28"/>
        </w:rPr>
        <w:t>Ковыльновское</w:t>
      </w:r>
      <w:proofErr w:type="spellEnd"/>
      <w:r w:rsidRPr="001D6727">
        <w:rPr>
          <w:sz w:val="28"/>
          <w:szCs w:val="28"/>
        </w:rPr>
        <w:t xml:space="preserve"> сельское поселение». </w:t>
      </w:r>
    </w:p>
    <w:p w:rsidR="00936D81" w:rsidRPr="001D6727" w:rsidRDefault="00936D81" w:rsidP="00936D81">
      <w:pPr>
        <w:pStyle w:val="1"/>
        <w:tabs>
          <w:tab w:val="left" w:pos="2326"/>
        </w:tabs>
        <w:ind w:left="0"/>
        <w:jc w:val="both"/>
        <w:rPr>
          <w:b w:val="0"/>
          <w:lang w:val="ru-RU"/>
        </w:rPr>
      </w:pPr>
      <w:r w:rsidRPr="001D6727">
        <w:rPr>
          <w:b w:val="0"/>
          <w:lang w:val="ru-RU"/>
        </w:rPr>
        <w:t>3.</w:t>
      </w:r>
      <w:r w:rsidRPr="001D6727">
        <w:rPr>
          <w:b w:val="0"/>
          <w:color w:val="000000"/>
          <w:lang w:val="ru-RU"/>
        </w:rPr>
        <w:t xml:space="preserve"> Настоящее постановление </w:t>
      </w:r>
      <w:r w:rsidRPr="001D6727">
        <w:rPr>
          <w:b w:val="0"/>
          <w:lang w:val="ru-RU"/>
        </w:rPr>
        <w:t xml:space="preserve">обнародовать настоящее постановление путем размещения на официальном сайте Администрации  </w:t>
      </w:r>
      <w:proofErr w:type="spellStart"/>
      <w:r w:rsidRPr="001D6727">
        <w:rPr>
          <w:b w:val="0"/>
          <w:lang w:val="ru-RU"/>
        </w:rPr>
        <w:t>Ковыльновского</w:t>
      </w:r>
      <w:proofErr w:type="spellEnd"/>
      <w:r w:rsidRPr="001D6727">
        <w:rPr>
          <w:b w:val="0"/>
          <w:lang w:val="ru-RU"/>
        </w:rPr>
        <w:t xml:space="preserve"> сельского  поселения  (</w:t>
      </w:r>
      <w:proofErr w:type="spellStart"/>
      <w:r w:rsidRPr="001D6727">
        <w:rPr>
          <w:b w:val="0"/>
        </w:rPr>
        <w:t>kovulnovskoe</w:t>
      </w:r>
      <w:proofErr w:type="spellEnd"/>
      <w:r w:rsidRPr="001D6727">
        <w:rPr>
          <w:b w:val="0"/>
          <w:lang w:val="ru-RU"/>
        </w:rPr>
        <w:t>.</w:t>
      </w:r>
      <w:r w:rsidRPr="001D6727">
        <w:rPr>
          <w:b w:val="0"/>
        </w:rPr>
        <w:t>sp</w:t>
      </w:r>
      <w:r w:rsidRPr="001D6727">
        <w:rPr>
          <w:b w:val="0"/>
          <w:lang w:val="ru-RU"/>
        </w:rPr>
        <w:t>.</w:t>
      </w:r>
      <w:proofErr w:type="spellStart"/>
      <w:r w:rsidRPr="001D6727">
        <w:rPr>
          <w:b w:val="0"/>
        </w:rPr>
        <w:t>ru</w:t>
      </w:r>
      <w:proofErr w:type="spellEnd"/>
      <w:r w:rsidRPr="001D6727">
        <w:rPr>
          <w:b w:val="0"/>
          <w:lang w:val="ru-RU"/>
        </w:rPr>
        <w:t>).</w:t>
      </w:r>
    </w:p>
    <w:p w:rsidR="00936D81" w:rsidRPr="001D6727" w:rsidRDefault="00936D81" w:rsidP="00936D81">
      <w:pPr>
        <w:spacing w:after="0" w:line="240" w:lineRule="auto"/>
        <w:ind w:right="61"/>
        <w:rPr>
          <w:rFonts w:ascii="Times New Roman" w:eastAsia="Batang" w:hAnsi="Times New Roman"/>
          <w:sz w:val="28"/>
          <w:szCs w:val="28"/>
        </w:rPr>
      </w:pPr>
      <w:r w:rsidRPr="001D6727">
        <w:rPr>
          <w:rFonts w:ascii="Times New Roman" w:eastAsia="Batang" w:hAnsi="Times New Roman"/>
          <w:sz w:val="28"/>
          <w:szCs w:val="28"/>
        </w:rPr>
        <w:t xml:space="preserve">4.   Настоящее постановление вступает в силу с </w:t>
      </w:r>
      <w:r w:rsidR="006F502B"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момента его подписания</w:t>
      </w:r>
      <w:r w:rsidRPr="001D6727">
        <w:rPr>
          <w:rFonts w:ascii="Times New Roman" w:eastAsia="Batang" w:hAnsi="Times New Roman"/>
          <w:sz w:val="28"/>
          <w:szCs w:val="28"/>
        </w:rPr>
        <w:t>.</w:t>
      </w:r>
    </w:p>
    <w:p w:rsidR="00936D81" w:rsidRPr="001D6727" w:rsidRDefault="00936D81" w:rsidP="00936D81">
      <w:pPr>
        <w:spacing w:after="0" w:line="240" w:lineRule="auto"/>
        <w:ind w:right="85"/>
        <w:jc w:val="both"/>
        <w:rPr>
          <w:rFonts w:ascii="Times New Roman" w:hAnsi="Times New Roman"/>
          <w:sz w:val="28"/>
          <w:szCs w:val="28"/>
        </w:rPr>
      </w:pPr>
      <w:r w:rsidRPr="001D6727">
        <w:rPr>
          <w:rFonts w:ascii="Times New Roman" w:hAnsi="Times New Roman"/>
          <w:sz w:val="28"/>
          <w:szCs w:val="28"/>
        </w:rPr>
        <w:t xml:space="preserve">5.  </w:t>
      </w:r>
      <w:proofErr w:type="gramStart"/>
      <w:r w:rsidRPr="001D672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D6727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36D81" w:rsidRPr="001D6727" w:rsidRDefault="00936D81" w:rsidP="00936D81">
      <w:pPr>
        <w:spacing w:after="0" w:line="240" w:lineRule="auto"/>
        <w:ind w:right="85"/>
        <w:jc w:val="both"/>
        <w:rPr>
          <w:rFonts w:ascii="Times New Roman" w:hAnsi="Times New Roman"/>
          <w:bCs/>
          <w:sz w:val="28"/>
          <w:szCs w:val="28"/>
        </w:rPr>
      </w:pPr>
    </w:p>
    <w:p w:rsidR="006F502B" w:rsidRPr="001D6727" w:rsidRDefault="006F502B" w:rsidP="00936D81">
      <w:pPr>
        <w:spacing w:after="0" w:line="240" w:lineRule="auto"/>
        <w:ind w:right="85"/>
        <w:jc w:val="both"/>
        <w:rPr>
          <w:rFonts w:ascii="Times New Roman" w:hAnsi="Times New Roman"/>
          <w:bCs/>
          <w:sz w:val="28"/>
          <w:szCs w:val="28"/>
        </w:rPr>
      </w:pPr>
    </w:p>
    <w:p w:rsidR="006F502B" w:rsidRPr="001D6727" w:rsidRDefault="006F502B" w:rsidP="00936D81">
      <w:pPr>
        <w:spacing w:after="0" w:line="240" w:lineRule="auto"/>
        <w:ind w:right="85"/>
        <w:jc w:val="both"/>
        <w:rPr>
          <w:rFonts w:ascii="Times New Roman" w:hAnsi="Times New Roman"/>
          <w:bCs/>
          <w:sz w:val="28"/>
          <w:szCs w:val="28"/>
        </w:rPr>
      </w:pPr>
    </w:p>
    <w:p w:rsidR="00936D81" w:rsidRPr="001D6727" w:rsidRDefault="00936D81" w:rsidP="00936D81">
      <w:pPr>
        <w:spacing w:after="0" w:line="240" w:lineRule="auto"/>
        <w:ind w:right="85"/>
        <w:jc w:val="both"/>
        <w:rPr>
          <w:rFonts w:ascii="Times New Roman" w:hAnsi="Times New Roman"/>
          <w:bCs/>
          <w:sz w:val="28"/>
          <w:szCs w:val="28"/>
        </w:rPr>
      </w:pPr>
    </w:p>
    <w:p w:rsidR="00936D81" w:rsidRPr="001D6727" w:rsidRDefault="00936D81" w:rsidP="00936D81">
      <w:pPr>
        <w:spacing w:after="0" w:line="240" w:lineRule="auto"/>
        <w:ind w:right="85"/>
        <w:jc w:val="both"/>
        <w:rPr>
          <w:rFonts w:ascii="Times New Roman" w:hAnsi="Times New Roman"/>
          <w:sz w:val="28"/>
          <w:szCs w:val="28"/>
        </w:rPr>
      </w:pPr>
      <w:r w:rsidRPr="001D6727">
        <w:rPr>
          <w:rFonts w:ascii="Times New Roman" w:hAnsi="Times New Roman"/>
          <w:bCs/>
          <w:sz w:val="28"/>
          <w:szCs w:val="28"/>
        </w:rPr>
        <w:t xml:space="preserve">Председатель </w:t>
      </w:r>
      <w:proofErr w:type="spellStart"/>
      <w:r w:rsidRPr="001D6727">
        <w:rPr>
          <w:rFonts w:ascii="Times New Roman" w:hAnsi="Times New Roman"/>
          <w:bCs/>
          <w:sz w:val="28"/>
          <w:szCs w:val="28"/>
        </w:rPr>
        <w:t>Ковыльновского</w:t>
      </w:r>
      <w:proofErr w:type="spellEnd"/>
      <w:r w:rsidRPr="001D6727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1D6727">
        <w:rPr>
          <w:rFonts w:ascii="Times New Roman" w:hAnsi="Times New Roman"/>
          <w:bCs/>
          <w:sz w:val="28"/>
          <w:szCs w:val="28"/>
        </w:rPr>
        <w:t>сельского</w:t>
      </w:r>
      <w:proofErr w:type="gramEnd"/>
    </w:p>
    <w:p w:rsidR="00936D81" w:rsidRPr="001D6727" w:rsidRDefault="00936D81" w:rsidP="00936D81">
      <w:pPr>
        <w:tabs>
          <w:tab w:val="left" w:pos="2940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1D6727">
        <w:rPr>
          <w:rFonts w:ascii="Times New Roman" w:hAnsi="Times New Roman"/>
          <w:bCs/>
          <w:sz w:val="28"/>
          <w:szCs w:val="28"/>
        </w:rPr>
        <w:t xml:space="preserve">совета -  глава Администрации   </w:t>
      </w:r>
    </w:p>
    <w:p w:rsidR="00936D81" w:rsidRPr="001D6727" w:rsidRDefault="00936D81" w:rsidP="00936D8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1D6727">
        <w:rPr>
          <w:rFonts w:ascii="Times New Roman" w:hAnsi="Times New Roman"/>
          <w:bCs/>
          <w:sz w:val="28"/>
          <w:szCs w:val="28"/>
        </w:rPr>
        <w:t>Ковыльновского</w:t>
      </w:r>
      <w:proofErr w:type="spellEnd"/>
      <w:r w:rsidRPr="001D6727">
        <w:rPr>
          <w:rFonts w:ascii="Times New Roman" w:hAnsi="Times New Roman"/>
          <w:bCs/>
          <w:sz w:val="28"/>
          <w:szCs w:val="28"/>
        </w:rPr>
        <w:t xml:space="preserve"> </w:t>
      </w:r>
      <w:proofErr w:type="spellStart"/>
      <w:r w:rsidRPr="001D6727">
        <w:rPr>
          <w:rFonts w:ascii="Times New Roman" w:hAnsi="Times New Roman"/>
          <w:bCs/>
          <w:sz w:val="28"/>
          <w:szCs w:val="28"/>
        </w:rPr>
        <w:t>сельского</w:t>
      </w:r>
      <w:r w:rsidRPr="001D6727">
        <w:rPr>
          <w:rFonts w:ascii="Times New Roman" w:hAnsi="Times New Roman"/>
          <w:bCs/>
          <w:color w:val="FFFFFF"/>
          <w:sz w:val="28"/>
          <w:szCs w:val="28"/>
        </w:rPr>
        <w:t>т</w:t>
      </w:r>
      <w:r w:rsidRPr="001D6727">
        <w:rPr>
          <w:rFonts w:ascii="Times New Roman" w:hAnsi="Times New Roman"/>
          <w:bCs/>
          <w:sz w:val="28"/>
          <w:szCs w:val="28"/>
        </w:rPr>
        <w:t>поселения</w:t>
      </w:r>
      <w:proofErr w:type="spellEnd"/>
      <w:r w:rsidRPr="001D6727">
        <w:rPr>
          <w:rFonts w:ascii="Times New Roman" w:hAnsi="Times New Roman"/>
          <w:bCs/>
          <w:sz w:val="28"/>
          <w:szCs w:val="28"/>
        </w:rPr>
        <w:t xml:space="preserve">                                     </w:t>
      </w:r>
      <w:proofErr w:type="spellStart"/>
      <w:r w:rsidRPr="001D6727">
        <w:rPr>
          <w:rFonts w:ascii="Times New Roman" w:hAnsi="Times New Roman"/>
          <w:bCs/>
          <w:sz w:val="28"/>
          <w:szCs w:val="28"/>
        </w:rPr>
        <w:t>Ю.Н.Михайленко</w:t>
      </w:r>
      <w:proofErr w:type="spellEnd"/>
    </w:p>
    <w:p w:rsidR="00E57B64" w:rsidRPr="001D6727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6F502B" w:rsidRPr="001D6727" w:rsidRDefault="006F502B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F502B" w:rsidRPr="001D6727" w:rsidRDefault="006F502B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57B64" w:rsidRPr="001D6727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1D672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1D6727" w:rsidRPr="001D6727" w:rsidRDefault="001D6727" w:rsidP="001D6727">
      <w:pPr>
        <w:widowControl w:val="0"/>
        <w:autoSpaceDE w:val="0"/>
        <w:autoSpaceDN w:val="0"/>
        <w:adjustRightInd w:val="0"/>
        <w:spacing w:after="0" w:line="240" w:lineRule="auto"/>
        <w:ind w:firstLine="697"/>
        <w:jc w:val="right"/>
        <w:rPr>
          <w:rFonts w:ascii="Times New Roman CYR" w:hAnsi="Times New Roman CYR" w:cs="Times New Roman CYR"/>
          <w:bCs/>
          <w:sz w:val="28"/>
          <w:szCs w:val="28"/>
        </w:rPr>
      </w:pPr>
      <w:bookmarkStart w:id="0" w:name="Par34"/>
      <w:bookmarkEnd w:id="0"/>
      <w:r w:rsidRPr="001D6727">
        <w:rPr>
          <w:rFonts w:ascii="Times New Roman CYR" w:hAnsi="Times New Roman CYR" w:cs="Times New Roman CYR"/>
          <w:bCs/>
          <w:sz w:val="28"/>
          <w:szCs w:val="28"/>
        </w:rPr>
        <w:lastRenderedPageBreak/>
        <w:t>Приложение 1</w:t>
      </w:r>
      <w:r w:rsidRPr="001D6727">
        <w:rPr>
          <w:rFonts w:ascii="Times New Roman CYR" w:hAnsi="Times New Roman CYR" w:cs="Times New Roman CYR"/>
          <w:bCs/>
          <w:sz w:val="28"/>
          <w:szCs w:val="28"/>
        </w:rPr>
        <w:br/>
        <w:t xml:space="preserve">к </w:t>
      </w:r>
      <w:hyperlink w:anchor="sub_0" w:history="1">
        <w:r w:rsidRPr="001D6727">
          <w:rPr>
            <w:rFonts w:ascii="Times New Roman CYR" w:hAnsi="Times New Roman CYR" w:cs="Times New Roman CYR"/>
            <w:bCs/>
            <w:sz w:val="28"/>
            <w:szCs w:val="28"/>
          </w:rPr>
          <w:t>постановлению</w:t>
        </w:r>
      </w:hyperlink>
      <w:r w:rsidRPr="001D6727">
        <w:rPr>
          <w:rFonts w:ascii="Times New Roman CYR" w:hAnsi="Times New Roman CYR" w:cs="Times New Roman CYR"/>
          <w:bCs/>
          <w:sz w:val="28"/>
          <w:szCs w:val="28"/>
        </w:rPr>
        <w:br/>
        <w:t xml:space="preserve">Администрации </w:t>
      </w:r>
      <w:proofErr w:type="spellStart"/>
      <w:r w:rsidRPr="001D6727">
        <w:rPr>
          <w:rFonts w:ascii="Times New Roman CYR" w:hAnsi="Times New Roman CYR" w:cs="Times New Roman CYR"/>
          <w:bCs/>
          <w:sz w:val="28"/>
          <w:szCs w:val="28"/>
        </w:rPr>
        <w:t>Ковыльновского</w:t>
      </w:r>
      <w:proofErr w:type="spellEnd"/>
      <w:r w:rsidRPr="001D6727"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</w:p>
    <w:p w:rsidR="001D6727" w:rsidRPr="001D6727" w:rsidRDefault="001D6727" w:rsidP="001D6727">
      <w:pPr>
        <w:widowControl w:val="0"/>
        <w:autoSpaceDE w:val="0"/>
        <w:autoSpaceDN w:val="0"/>
        <w:adjustRightInd w:val="0"/>
        <w:spacing w:after="0" w:line="240" w:lineRule="auto"/>
        <w:ind w:firstLine="697"/>
        <w:jc w:val="right"/>
        <w:rPr>
          <w:rFonts w:ascii="Times New Roman CYR" w:hAnsi="Times New Roman CYR" w:cs="Times New Roman CYR"/>
          <w:bCs/>
          <w:sz w:val="28"/>
          <w:szCs w:val="28"/>
        </w:rPr>
      </w:pPr>
      <w:r w:rsidRPr="001D6727">
        <w:rPr>
          <w:rFonts w:ascii="Times New Roman CYR" w:hAnsi="Times New Roman CYR" w:cs="Times New Roman CYR"/>
          <w:bCs/>
          <w:sz w:val="28"/>
          <w:szCs w:val="28"/>
        </w:rPr>
        <w:t xml:space="preserve">сельского поселения </w:t>
      </w:r>
    </w:p>
    <w:p w:rsidR="001D6727" w:rsidRPr="001D6727" w:rsidRDefault="001D6727" w:rsidP="001D6727">
      <w:pPr>
        <w:widowControl w:val="0"/>
        <w:autoSpaceDE w:val="0"/>
        <w:autoSpaceDN w:val="0"/>
        <w:adjustRightInd w:val="0"/>
        <w:spacing w:after="0" w:line="240" w:lineRule="auto"/>
        <w:ind w:firstLine="697"/>
        <w:jc w:val="right"/>
        <w:rPr>
          <w:rFonts w:ascii="Times New Roman CYR" w:hAnsi="Times New Roman CYR" w:cs="Times New Roman CYR"/>
          <w:sz w:val="28"/>
          <w:szCs w:val="28"/>
        </w:rPr>
      </w:pPr>
      <w:r w:rsidRPr="001D6727">
        <w:rPr>
          <w:rFonts w:ascii="Times New Roman CYR" w:hAnsi="Times New Roman CYR" w:cs="Times New Roman CYR"/>
          <w:bCs/>
          <w:sz w:val="28"/>
          <w:szCs w:val="28"/>
        </w:rPr>
        <w:t>от 08 апреля 2024г.№85</w:t>
      </w:r>
    </w:p>
    <w:p w:rsidR="001D6727" w:rsidRPr="001D6727" w:rsidRDefault="001D6727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ПОРЯДОК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СОСТАВЛЕНИЯ И ВЕДЕНИЯ КАССОВОГО ПЛАНА ИСПОЛНЕНИЯ</w:t>
      </w:r>
    </w:p>
    <w:p w:rsidR="00E57B64" w:rsidRPr="001D6727" w:rsidRDefault="001D6727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БЮДЖЕТА МУНИЦИПАЛЬНОГО ОБРАЗОВАНИЯ КОВЫЛЬНОВСКОЕ СЕЛЬСКОЕ ПОСЕЛЕНИЕ РАЗДОЛЬНЕНСКОГО РАЙОНА РЕСПУБЛИКИ КРЫМ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Общие положения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Настоящий Порядок определяет правила составления и ведения кассового плана исполнения бюджета </w:t>
      </w:r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Ковыльновское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Раздольненского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Республики Крым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текущем финансовом году (далее - Кассовый план), а также состав и сроки представления главными распорядителями средств местного  бюджета, главными администраторами доходов местного  бюджета, главными администраторами источников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финансирования дефицита местного  бюджета (далее при совместном упоминании - участники процесса прогнозирования) сведений, необходимых для</w:t>
      </w:r>
      <w:proofErr w:type="gramEnd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составления и ведения кассового плана в текущем финансовом году (далее - Сведения).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Кассовый план, иные показатели, предусмотренные настоящим Порядком, составляются и ведутся в рублях с точностью до второго десятичного знака после запятой.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</w:t>
      </w:r>
      <w:proofErr w:type="gramStart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и ведение Кассового плана осуществляется финансовым органом </w:t>
      </w:r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Ковыльновское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Раздольненского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Республики Крым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финансовый орган, администрация) на основании Сведений, представляемых участниками процесса прогнозирования, с учетом имеющейся информации об операциях по управлению остатками средств на едином счете местного  бюджета, информации о кассовом исполнении местного  бюджета и показателях сводной бюджетной росписи местного  бюджета.</w:t>
      </w:r>
      <w:proofErr w:type="gramEnd"/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1.4. Формирование и представление Сведений администрацией как главным распорядителем средств местного  бюджета, главным администратором доходов местного  бюджета, главным администратором источников финансирования дефицита местного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бюджета осуществляется в соответствии с положениями настоящего Порядка, установленными для участников процесса прогнозирования.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Составление Кассового плана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2.1. Кассовый план составляется на основе следующих Сведений, предоставляемых участниками процесса прогнозирования в сроки, предусмотренные разделом IV настоящего Порядка с учетом показателей, предусмотренных (учтенных при формировании) в решени</w:t>
      </w:r>
      <w:r w:rsidR="00273D0C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бюджете </w:t>
      </w:r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Ковыльновское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сельское поселение </w:t>
      </w:r>
      <w:proofErr w:type="spellStart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Раздольненского</w:t>
      </w:r>
      <w:proofErr w:type="spellEnd"/>
      <w:r w:rsidR="001D6727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Республики Крым 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- решение о бюджете):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прогноза поступлений по доходам бюджета (далее - Прогноз по доходам);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прогноза перечислений по расходам  бюджета (далее - Прогноз по расходам);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прогноза поступлений и выплат по источникам финансирования дефицита бюджета (далее - Прогноз по источникам финансирования дефицита).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Сведения формируются на текущий финансовый год в разрезе кварталов с помесячной детализацией.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Ведение Кассового плана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Ведение Кассового плана осуществляется посредством внесения изменений в его показатели.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3.2. Внесение изменений в Кассовый план осуществляется администрацией на основании уточнения участниками процесса прогнозирования Сведений, представляемых в соответствии с настоящим Порядком в ходе исполнения местного  бюджета, в том числе с учетом: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показателей решения   о внесении изменений в решение о бюджете;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информации о кассовом исполнении местного  бюджета.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" w:name="Par63"/>
      <w:bookmarkEnd w:id="1"/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Состав и сроки представления Сведений для составления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Кассового плана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2" w:name="Par66"/>
      <w:bookmarkEnd w:id="2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В целях составления Кассового плана участники процесса прогнозирования формируют следующие Сведения: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 по доходам;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 по расходам;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Прогноз по источникам финансирования дефицита.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3" w:name="Par70"/>
      <w:bookmarkEnd w:id="3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Прогноз по доходам формируется главными администраторами доходов местного  бюджета в разрезе кодов классификации доходов бюджетов.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Прогноз по расходам формируется главными распорядителями средств местного  бюджета в разрезе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кодов видов расходов классификации расходов бюджетов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источников поступлений средств местного  бюджета (целевые средства, собственные средства местного  бюджета).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4.4. Прогноз по источникам финансирования дефицита формируется главными администраторами источников финансирования дефицита местного  бюджета в разрезе поступлений и выплат по источникам 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финансирования дефицита местного  бюджета и в разрезе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кодов классификации источников финансирования дефицитов бюджетов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Сведения, за исключением Сведений, формирование которых осуществляется администрацией как главным администратором источников финансирования дефицита местного  бюджета, представляются участниками процесса прогнозирования в администрацию в срок не позднее восьмого рабочего дня со дня опубликования Решения  о бюджете.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Сведения, формирование которых осуществляется администрацией как главным администратором источников финансирования дефицита местного  бюджета, формируются с учетом Сведений, указанных в абзаце первом настоящего пункта, не позднее двенадцатого рабочего дня со дня опубликования Решения  о бюджете.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" w:name="Par83"/>
      <w:bookmarkEnd w:id="4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Администрация в течение двух рабочих дней со дня окончания сроков, установленных пунктом 4.5 настоящего Порядка, осуществляет проверку Сведений, представляемых участниками процесса прогнозирования, на соответствие установленным настоящим разделом требованиям.</w:t>
      </w:r>
    </w:p>
    <w:p w:rsidR="001D6727" w:rsidRPr="001D6727" w:rsidRDefault="00E57B64" w:rsidP="001D672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выявления несоответствия представленных участниками процесса прогнозирования Сведений требованиям настоящего раздела, администрация в срок не позднее второго рабочего дня со дня окончания сроков, установленных пунктом 4.5 настоящего Порядка, уведомляет участников процесса прогнозирования о выявленных несоответствиях. Участники процесса прогнозирования устраняют выявленные несоответствия и повторно представляют Сведения в администрацию не позднее рабочего дня, следующего за днем получения уведомления.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Состав и сроки представления Сведений для ведения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Кассового плана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5.1. При внесении изменений в решение о бюджете участники процесса прогнозирования формируют и представляют Сведения, указанные в пункте 4.1 настоящего Порядка, в порядке, аналогичном порядку, установленному пунктами 4.2 - 4.6 настоящего Порядка.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Сведений в соответствии с настоящим пунктом осуществляется с учетом информации об исполнении местного  бюджета.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Участники процесса прогнозирования представляют Сведения в соответствии с настоящим пунктом по состоянию на первое число месяца, следующего за месяцем принятия решения  о внесении изменений в решение о бюджете, не позднее пятого рабочего дня указанного месяца, за исключением Сведений, формирование которых осуществляется администрацией как главным администратором источников финансирования дефицита местного  бюджета, которые представляются не позднее восьмого рабочего дня указанного месяца.</w:t>
      </w:r>
      <w:proofErr w:type="gramEnd"/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5.2. В целях ведения Кассового плана в ходе исполнения местного  бюджета участники процесса прогнозирования ежемесячно уточняют и 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представляют в администрацию Сведения, указанные в пункте 4.1 настоящего Порядка, в порядке, аналогичном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установленному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пунктами 4.2 - 4.6 настоящего Порядка, с учетом особенностей, установленных настоящим пунктом.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Сведений в соответствии с настоящим пунктом осуществляется с учетом информации об исполнении местного  бюджета и Показателей кассового плана, указанных в пункте 6.1 настоящего Порядка.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Показатели Сведений в части отчетных периодов (месяцев) должны соответствовать отчетным данным по исполнению местного  бюджета.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 Сведений в части безвозмездных поступлений Прогноза по доходам формируются участниками процесса прогнозирования с учетом информации о безвозмездных поступлениях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10643D"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местный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бюджет, имеющих целевое назначение, учтенных в росписи расходов сводной бюджетной росписи местного  бюджета по состоянию на первое число текущего месяца.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Показатели Сведений в части Прогноза по расходам с учетом изменений не должны превышать показатели росписи расходов сводной бюджетной росписи местного  бюджета по состоянию на первое число текущего месяца.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Показатели Сведений в части Прогноза по источникам финансирования дефицита в части выплат по источникам финансирования дефицита (за исключением бюджетных кредитов на пополнение остатка средств на едином счете бюджета) не должны превышать показатели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росписи источников внутреннего финансирования дефицита местного  бюджета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состоянию на первое число текущего месяца.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5.3. Участники процесса прогнозирования уточняют Сведения не позднее второго рабочего дня месяца, следующего за отчетным месяцем, и не позднее, чем за пять рабочих дней до завершения последнего месяца текущего квартала.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5" w:name="Par99"/>
      <w:bookmarkEnd w:id="5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в части поступлений по налоговым и неналоговым доходам уточняются участниками процесса прогнозирования не позднее второго рабочего дня месяца, следующего за отчетным месяцем.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Сведения, формирование которых осуществляется администрацией как главным администратором источников финансирования дефицита местного  бюджета, уточняются с учетом Сведений, указанных в абзацах первом и втором настоящего пункта, не позднее четвертого рабочего дня месяца, следующего за отчетным месяцем, и не позднее, чем за три рабочих дня до завершения последнего месяца текущего квартала (до завершения квартала).</w:t>
      </w:r>
      <w:proofErr w:type="gramEnd"/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Администрация в течение одного рабочего дня со дня окончания сроков, установленных пунктом 5.3 настоящего Порядка, осуществляет проверку Сведений, представляемых участниками процесса прогнозирования, на соответствие установленным настоящим разделом требованиям.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выявления несоответствия представленных участниками процесса прогнозирования Сведений требованиям настоящего раздела, администрация в срок не позднее второго рабочего дня со дня окончания сроков, установленных пунктом 5.3 настоящего Порядка, уведомляет 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участников процесса прогнозирования о выявленных несоответствиях. Участники процесса прогнозирования устраняют выявленные несоответствия и повторно представляют Сведения в администрацию не позднее рабочего дня, следующего за днем получения уведомления.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VI. Утверждение и доведение показателей Кассового плана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" w:name="Par106"/>
      <w:bookmarkEnd w:id="6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6.1. Кассовый план утверждается руководителем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финансового органа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(уполномоченным им лицом) посредством утверждения: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показателей прогноза поступлений по доходам  бюджета (далее - Показатели прогноза по доходам);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показателей прогноза перечислений по расходам  бюджета (далее - Показатели прогноза по расходам);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показателей прогноза поступлений и выплат по источникам финансирования дефицита бюджета (далее - Показатели прогноза по источникам финансирования дефицита, а при совместном упоминании предусмотренных настоящим пунктом показателей - показатели Кассового плана).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7" w:name="Par110"/>
      <w:bookmarkEnd w:id="7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Кассовый план утверждается ежеквартально в срок не позднее пятого рабочего дня первого месяца квартала.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если в первом квартале срок, установленный абзацем первым настоящего пункта, наступает до истечения пятнадцати рабочих дней со дня опубликования решения о бюджете, Кассовый план на первый квартал утверждается в срок не позднее пятнадцатого рабочего дня со дня опубликования решения о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8" w:name="Par112"/>
      <w:bookmarkEnd w:id="8"/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6.3. Показатели Кассового плана, за исключением Показателей прогноза по доходам в части налоговых и неналоговых доходов, доводятся администрацией до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участников процесса прогнозирования ежеквартально в срок не позднее пятого рабочего дня первого месяца квартала.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в первом квартале срок, установленный абзацем первым настоящего пункта, наступает до истечения пятнадцати рабочих дней со дня опубликования Решения  о бюджете, показатели Кассового плана на первый квартал доводятся до участников процесса прогнозирования в срок не позднее пятнадцатого рабочего дня со дня опубликования Решения  о бюджете.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6.4. В случае не устранения участниками процесса прогнозирования выявленных несоответствий Сведений требованиям, установленным настоящим Порядком, либо представления Сведений с нарушением установленных настоящим Порядком сроков, указанные Сведения считаются </w:t>
      </w:r>
      <w:proofErr w:type="spell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непредставленными</w:t>
      </w:r>
      <w:proofErr w:type="spell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не применяются в целях доведения до участников процесса прогнозирования показателей Кассового плана.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6.5. Участники процесса прогнозирования не позднее 20 рабочих дней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доведения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показателей Кассового плана формируют распределение показателей Кассового плана по кодам бюджетной классификации в детализации, устанавливаемой для сводной бюджетной росписи местного  </w:t>
      </w: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бюджета и лимитов бюджетных обязательств, а также по дополнительным аналитическим кодам (далее </w:t>
      </w:r>
      <w:r w:rsidRPr="001D6727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Распределение показателей Кассового плана).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Распределение показателей Кассового плана в части Показателей прогноза по расходам бюджета формируется в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пределах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доведенных до главных распорядителей средств местного  бюджета лимитов бюджетных обязательств по соответствующим кодам бюджетной классификации.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9" w:name="Par117"/>
      <w:bookmarkEnd w:id="9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6.6. Администрация в течение девяти рабочих дней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представления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участниками процесса прогнозирования Распределения показателей Кассового плана осуществляет проверку и согласование их распределения на соответствие доведенным показателям Кассового плана.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выявления несоответствия представленного участниками процесса прогнозирования Распределения показателей Кассового плана доведенным показателям Кассового плана администрация не позднее девяти рабочих дней </w:t>
      </w:r>
      <w:proofErr w:type="gramStart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представления</w:t>
      </w:r>
      <w:proofErr w:type="gramEnd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их распределения уведомляет участников процесса прогнозирования о выявленных несоответствиях.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6.7. Внесение изменений в согласованное администрацией распределение показателей Кассового плана, предусматривающих перемещение либо общее увеличение (уменьшение) показателей Кассового плана, осуществляется участниками процесса прогнозирования с приложением обоснования вносимых изменений, а также при необходимости с приложением документов, подтверждающих потребность вносимых изменений.</w:t>
      </w:r>
    </w:p>
    <w:p w:rsidR="00E57B64" w:rsidRPr="001D6727" w:rsidRDefault="00E57B64" w:rsidP="00E5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и согласование изменений в Распределение показателей Кассового плана осуществляется в порядке, аналогичном порядку, установленному пунктом 6.6 настоящего Порядка.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Pr="001D6727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10" w:name="Par122"/>
      <w:bookmarkEnd w:id="10"/>
      <w:r w:rsidRPr="001D6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E57B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Pr="00931D64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096398" w:rsidRPr="00931D64" w:rsidRDefault="00E57B64" w:rsidP="00096398">
      <w:pPr>
        <w:tabs>
          <w:tab w:val="left" w:pos="2985"/>
        </w:tabs>
        <w:ind w:left="7380"/>
        <w:rPr>
          <w:rFonts w:ascii="Times New Roman" w:hAnsi="Times New Roman" w:cs="Times New Roman"/>
          <w:sz w:val="24"/>
          <w:szCs w:val="24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096398" w:rsidRPr="00931D64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096398" w:rsidRPr="00931D64" w:rsidRDefault="00096398" w:rsidP="00096398">
      <w:pPr>
        <w:tabs>
          <w:tab w:val="left" w:pos="7420"/>
        </w:tabs>
        <w:ind w:firstLine="708"/>
        <w:rPr>
          <w:rFonts w:ascii="Times New Roman" w:hAnsi="Times New Roman" w:cs="Times New Roman"/>
          <w:sz w:val="24"/>
          <w:szCs w:val="24"/>
        </w:rPr>
      </w:pPr>
    </w:p>
    <w:p w:rsidR="00096398" w:rsidRPr="00931D64" w:rsidRDefault="00096398" w:rsidP="00096398">
      <w:pPr>
        <w:tabs>
          <w:tab w:val="left" w:pos="414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1D64">
        <w:rPr>
          <w:rFonts w:ascii="Times New Roman" w:hAnsi="Times New Roman" w:cs="Times New Roman"/>
          <w:b/>
          <w:sz w:val="24"/>
          <w:szCs w:val="24"/>
        </w:rPr>
        <w:t xml:space="preserve">Кассовый план исполнения бюджета </w:t>
      </w:r>
      <w:r w:rsidR="001D6727" w:rsidRPr="001D67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1D6727" w:rsidRPr="001D67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Ковыльновское</w:t>
      </w:r>
      <w:proofErr w:type="spellEnd"/>
      <w:r w:rsidR="001D6727" w:rsidRPr="001D67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сельское поселение </w:t>
      </w:r>
      <w:proofErr w:type="spellStart"/>
      <w:r w:rsidR="001D6727" w:rsidRPr="001D67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Раздольненского</w:t>
      </w:r>
      <w:proofErr w:type="spellEnd"/>
      <w:r w:rsidR="001D6727" w:rsidRPr="001D672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района Республики Крым</w:t>
      </w:r>
    </w:p>
    <w:p w:rsidR="00096398" w:rsidRPr="00931D64" w:rsidRDefault="00096398" w:rsidP="001D6727">
      <w:pPr>
        <w:tabs>
          <w:tab w:val="left" w:pos="414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931D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31D64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1D67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</w:t>
      </w:r>
      <w:r w:rsidRPr="00931D64">
        <w:rPr>
          <w:rFonts w:ascii="Times New Roman" w:hAnsi="Times New Roman" w:cs="Times New Roman"/>
          <w:sz w:val="24"/>
          <w:szCs w:val="24"/>
        </w:rPr>
        <w:t xml:space="preserve">  (рублей)</w:t>
      </w:r>
    </w:p>
    <w:tbl>
      <w:tblPr>
        <w:tblW w:w="1020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843"/>
        <w:gridCol w:w="993"/>
        <w:gridCol w:w="992"/>
        <w:gridCol w:w="127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</w:tblGrid>
      <w:tr w:rsidR="00096398" w:rsidRPr="00931D64" w:rsidTr="00931D64">
        <w:trPr>
          <w:tblHeader/>
        </w:trPr>
        <w:tc>
          <w:tcPr>
            <w:tcW w:w="1843" w:type="dxa"/>
            <w:vMerge w:val="restart"/>
            <w:shd w:val="clear" w:color="auto" w:fill="auto"/>
          </w:tcPr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Главный администратор доходов бюджета, источников финансирования дефицита бюджета, главный распорядитель средств бюджета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Коды бюджетной классификации</w:t>
            </w:r>
          </w:p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Тип средств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Сумма на текущий финансовый год, всего</w:t>
            </w:r>
          </w:p>
        </w:tc>
        <w:tc>
          <w:tcPr>
            <w:tcW w:w="5103" w:type="dxa"/>
            <w:gridSpan w:val="12"/>
            <w:shd w:val="clear" w:color="auto" w:fill="auto"/>
          </w:tcPr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в том числе</w:t>
            </w:r>
          </w:p>
        </w:tc>
      </w:tr>
      <w:tr w:rsidR="00931D64" w:rsidRPr="00931D64" w:rsidTr="00931D64">
        <w:trPr>
          <w:cantSplit/>
          <w:trHeight w:val="315"/>
          <w:tblHeader/>
        </w:trPr>
        <w:tc>
          <w:tcPr>
            <w:tcW w:w="1843" w:type="dxa"/>
            <w:vMerge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1 квартал</w:t>
            </w:r>
          </w:p>
        </w:tc>
        <w:tc>
          <w:tcPr>
            <w:tcW w:w="1276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1276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276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4 квартал</w:t>
            </w:r>
          </w:p>
        </w:tc>
      </w:tr>
      <w:tr w:rsidR="00096398" w:rsidRPr="00931D64" w:rsidTr="00931D64">
        <w:trPr>
          <w:cantSplit/>
          <w:trHeight w:val="1050"/>
          <w:tblHeader/>
        </w:trPr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25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096398" w:rsidRPr="00931D64" w:rsidRDefault="00096398" w:rsidP="004641F2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</w:tr>
      <w:tr w:rsidR="00096398" w:rsidRPr="00931D64" w:rsidTr="00931D64">
        <w:trPr>
          <w:cantSplit/>
          <w:trHeight w:val="313"/>
          <w:tblHeader/>
        </w:trPr>
        <w:tc>
          <w:tcPr>
            <w:tcW w:w="10207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:rsidR="00096398" w:rsidRPr="00931D64" w:rsidRDefault="00096398" w:rsidP="004641F2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1. Прогноз  поступлений</w:t>
            </w:r>
          </w:p>
        </w:tc>
      </w:tr>
      <w:tr w:rsidR="00096398" w:rsidRPr="00931D64" w:rsidTr="00931D64">
        <w:tc>
          <w:tcPr>
            <w:tcW w:w="10207" w:type="dxa"/>
            <w:gridSpan w:val="16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1.1. Прогноз поступлений  в части доходов</w:t>
            </w:r>
          </w:p>
        </w:tc>
      </w:tr>
      <w:tr w:rsidR="00EE131C" w:rsidRPr="00931D64" w:rsidTr="00931D64">
        <w:tc>
          <w:tcPr>
            <w:tcW w:w="184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131C" w:rsidRPr="00931D64" w:rsidTr="00931D64">
        <w:trPr>
          <w:trHeight w:val="358"/>
        </w:trPr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Итого прогноз поступления доходов в бюджет</w:t>
            </w: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398" w:rsidRPr="00931D64" w:rsidTr="00931D64">
        <w:tc>
          <w:tcPr>
            <w:tcW w:w="10207" w:type="dxa"/>
            <w:gridSpan w:val="16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 xml:space="preserve">1.2. Прогноз </w:t>
            </w:r>
            <w:proofErr w:type="gramStart"/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поступления источников финансирования дефицита бюджета</w:t>
            </w:r>
            <w:proofErr w:type="gramEnd"/>
          </w:p>
        </w:tc>
      </w:tr>
      <w:tr w:rsidR="00931D64" w:rsidRPr="00931D64" w:rsidTr="00931D64">
        <w:tc>
          <w:tcPr>
            <w:tcW w:w="184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D64" w:rsidRPr="00931D64" w:rsidTr="00931D64"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 xml:space="preserve">Итого прогноз </w:t>
            </w:r>
            <w:proofErr w:type="gramStart"/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поступления источников финансирования дефицита бюджета</w:t>
            </w:r>
            <w:proofErr w:type="gramEnd"/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D64" w:rsidRPr="00931D64" w:rsidTr="00931D64"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Всего прогноз поступлений</w:t>
            </w: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96398" w:rsidRPr="00931D64" w:rsidTr="00931D64">
        <w:tc>
          <w:tcPr>
            <w:tcW w:w="10207" w:type="dxa"/>
            <w:gridSpan w:val="16"/>
            <w:shd w:val="clear" w:color="auto" w:fill="auto"/>
          </w:tcPr>
          <w:p w:rsidR="00096398" w:rsidRPr="00931D64" w:rsidRDefault="00096398" w:rsidP="00464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 xml:space="preserve">2. Прогноз перечислений  </w:t>
            </w:r>
          </w:p>
        </w:tc>
      </w:tr>
      <w:tr w:rsidR="00096398" w:rsidRPr="00931D64" w:rsidTr="00931D64">
        <w:tc>
          <w:tcPr>
            <w:tcW w:w="10207" w:type="dxa"/>
            <w:gridSpan w:val="16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2.1. Прогноз перечислений  в части расходов</w:t>
            </w:r>
          </w:p>
        </w:tc>
      </w:tr>
      <w:tr w:rsidR="00931D64" w:rsidRPr="00931D64" w:rsidTr="00931D64">
        <w:tc>
          <w:tcPr>
            <w:tcW w:w="184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D64" w:rsidRPr="00931D64" w:rsidTr="00931D64"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Всего прогноз перечислений в части расходов</w:t>
            </w: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D64" w:rsidRPr="00931D64" w:rsidTr="00931D64"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 Прогноз перечислений в части источников финансирования дефицита бюджета</w:t>
            </w: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1D64" w:rsidRPr="00931D64" w:rsidTr="00931D64">
        <w:tc>
          <w:tcPr>
            <w:tcW w:w="3828" w:type="dxa"/>
            <w:gridSpan w:val="3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1D64">
              <w:rPr>
                <w:rFonts w:ascii="Times New Roman" w:hAnsi="Times New Roman" w:cs="Times New Roman"/>
                <w:sz w:val="24"/>
                <w:szCs w:val="24"/>
              </w:rPr>
              <w:t>Всего прогноз перечислений</w:t>
            </w:r>
          </w:p>
        </w:tc>
        <w:tc>
          <w:tcPr>
            <w:tcW w:w="127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:rsidR="00096398" w:rsidRPr="00931D64" w:rsidRDefault="00096398" w:rsidP="004641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96398" w:rsidRPr="00931D64" w:rsidRDefault="00096398" w:rsidP="000963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096398" w:rsidRPr="00931D64" w:rsidRDefault="00096398" w:rsidP="0009639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Pr="00931D64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ПРОГНОЗ ПОСТУПЛЕНИЙ ПО ДОХОДАМ 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администратор доходов бюджета:</w:t>
            </w:r>
          </w:p>
        </w:tc>
        <w:tc>
          <w:tcPr>
            <w:tcW w:w="3061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93"/>
        <w:gridCol w:w="933"/>
        <w:gridCol w:w="426"/>
        <w:gridCol w:w="404"/>
        <w:gridCol w:w="477"/>
        <w:gridCol w:w="551"/>
        <w:gridCol w:w="372"/>
        <w:gridCol w:w="404"/>
        <w:gridCol w:w="478"/>
        <w:gridCol w:w="322"/>
        <w:gridCol w:w="404"/>
        <w:gridCol w:w="404"/>
        <w:gridCol w:w="399"/>
        <w:gridCol w:w="457"/>
        <w:gridCol w:w="590"/>
        <w:gridCol w:w="404"/>
        <w:gridCol w:w="536"/>
        <w:gridCol w:w="489"/>
        <w:gridCol w:w="536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доходов бюджета</w:t>
            </w:r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 (расшифровка подписи)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564"/>
        <w:gridCol w:w="513"/>
      </w:tblGrid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ПРОГНОЗ ПЕРЕЧИСЛЕНИЙ ПО РАСХОДАМ 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gridSpan w:val="2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средств местного  бюджета: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vMerge w:val="restart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gridSpan w:val="2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93"/>
        <w:gridCol w:w="933"/>
        <w:gridCol w:w="426"/>
        <w:gridCol w:w="404"/>
        <w:gridCol w:w="477"/>
        <w:gridCol w:w="551"/>
        <w:gridCol w:w="372"/>
        <w:gridCol w:w="404"/>
        <w:gridCol w:w="478"/>
        <w:gridCol w:w="322"/>
        <w:gridCol w:w="404"/>
        <w:gridCol w:w="404"/>
        <w:gridCol w:w="399"/>
        <w:gridCol w:w="457"/>
        <w:gridCol w:w="590"/>
        <w:gridCol w:w="404"/>
        <w:gridCol w:w="536"/>
        <w:gridCol w:w="489"/>
        <w:gridCol w:w="536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расходов бюджета</w:t>
            </w:r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 (расшифровка подписи)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E57B64" w:rsidRPr="00931D64" w:rsidTr="00E57B64">
        <w:tc>
          <w:tcPr>
            <w:tcW w:w="6576" w:type="dxa"/>
            <w:gridSpan w:val="2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ПРОГНОЗ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ПОСТУПЛЕНИИ</w:t>
            </w:r>
            <w:proofErr w:type="gramEnd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ВЫПЛАТ</w:t>
            </w:r>
          </w:p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ИСТОЧНИКАМ ФИНАНСИРОВАНИЯ ДЕФИЦИТА 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gridSpan w:val="2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администратор источников финансирования дефицита местного  бюджета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1. Поступления по источникам финансирования дефицита бюджета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        2. Выплаты по источникам финансирования дефицита бюджета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 (расшифровка подписи)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E57B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Pr="00931D64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D6727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D6727" w:rsidRPr="00931D64" w:rsidRDefault="001D6727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1" w:name="Par1179"/>
      <w:bookmarkEnd w:id="11"/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ПОКАЗАТЕЛИ ПРОГНОЗА ПОСТУПЛЕНИЙ ПО ДОХОДАМ 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Финансовый орган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администратор доходов бюджета:</w:t>
            </w:r>
          </w:p>
        </w:tc>
        <w:tc>
          <w:tcPr>
            <w:tcW w:w="3061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1D6727" w:rsidRDefault="00E57B64" w:rsidP="001D672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93"/>
        <w:gridCol w:w="933"/>
        <w:gridCol w:w="426"/>
        <w:gridCol w:w="404"/>
        <w:gridCol w:w="477"/>
        <w:gridCol w:w="551"/>
        <w:gridCol w:w="372"/>
        <w:gridCol w:w="404"/>
        <w:gridCol w:w="478"/>
        <w:gridCol w:w="322"/>
        <w:gridCol w:w="404"/>
        <w:gridCol w:w="404"/>
        <w:gridCol w:w="399"/>
        <w:gridCol w:w="457"/>
        <w:gridCol w:w="590"/>
        <w:gridCol w:w="404"/>
        <w:gridCol w:w="536"/>
        <w:gridCol w:w="489"/>
        <w:gridCol w:w="536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доходов бюджета</w:t>
            </w:r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(дата утверждения)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E57B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F4BC6" w:rsidRPr="00931D64" w:rsidRDefault="00DF4BC6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2" w:name="Par1353"/>
      <w:bookmarkEnd w:id="12"/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ПОКАЗАТЕЛИ ПРОГНОЗА ПЕРЕЧИСЛЕНИЙ ПО РАСХОДАМ 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средств местного  бюджета: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DF4BC6" w:rsidRDefault="00E57B64" w:rsidP="00DF4B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93"/>
        <w:gridCol w:w="933"/>
        <w:gridCol w:w="426"/>
        <w:gridCol w:w="404"/>
        <w:gridCol w:w="477"/>
        <w:gridCol w:w="551"/>
        <w:gridCol w:w="372"/>
        <w:gridCol w:w="404"/>
        <w:gridCol w:w="478"/>
        <w:gridCol w:w="322"/>
        <w:gridCol w:w="404"/>
        <w:gridCol w:w="404"/>
        <w:gridCol w:w="399"/>
        <w:gridCol w:w="457"/>
        <w:gridCol w:w="590"/>
        <w:gridCol w:w="404"/>
        <w:gridCol w:w="536"/>
        <w:gridCol w:w="489"/>
        <w:gridCol w:w="536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расходов бюджета</w:t>
            </w:r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______________________</w:t>
      </w:r>
    </w:p>
    <w:p w:rsidR="00E57B64" w:rsidRPr="00DF4BC6" w:rsidRDefault="00E57B64" w:rsidP="00DF4B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(дата утверждения)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3" w:name="Par1565"/>
      <w:bookmarkEnd w:id="13"/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1A54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 ПРОГНОЗА ПОСТУПЛЕНИЙ И ВЫПЛАТ ПО ИСТО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ЧНИКАМ ФИНАНСИРОВАНИЯ ДЕФИЦИТА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БЮДЖЕТА </w:t>
            </w:r>
            <w:r w:rsidR="001A5464"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__________ </w:t>
            </w: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№______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администратор источников финансирования дефицита местного  бюджета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0" w:type="auto"/>
            <w:vMerge/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57B64" w:rsidRPr="00931D64" w:rsidTr="00E57B6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1. Поступления по источникам финансирования дефицита бюджета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2. Выплаты по источникам финансирования дефицита бюджета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E57B64" w:rsidRPr="00931D64" w:rsidTr="00E57B6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E57B6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E57B6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E57B64" w:rsidRPr="00931D64" w:rsidRDefault="00E57B64" w:rsidP="00E57B6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  (расшифровка подписи)</w:t>
      </w:r>
    </w:p>
    <w:p w:rsidR="00931D64" w:rsidRPr="00931D64" w:rsidRDefault="00931D64" w:rsidP="00931D64">
      <w:pPr>
        <w:pStyle w:val="HTML0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931D6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31D64" w:rsidRPr="00931D64" w:rsidRDefault="00931D64" w:rsidP="00931D64">
      <w:pPr>
        <w:pStyle w:val="HTML0"/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931D64">
        <w:rPr>
          <w:rFonts w:ascii="Times New Roman" w:hAnsi="Times New Roman" w:cs="Times New Roman"/>
          <w:sz w:val="24"/>
          <w:szCs w:val="24"/>
        </w:rPr>
        <w:t xml:space="preserve">       (дата утверждения)</w:t>
      </w:r>
    </w:p>
    <w:p w:rsidR="00E57B64" w:rsidRPr="00931D64" w:rsidRDefault="00E57B64" w:rsidP="00E57B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Pr="00931D64" w:rsidRDefault="00E57B64" w:rsidP="00E57B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E57B64" w:rsidRDefault="00E57B64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F4BC6" w:rsidRPr="00931D64" w:rsidRDefault="00DF4BC6" w:rsidP="001A54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1C04" w:rsidRPr="00931D64" w:rsidRDefault="00F51C04" w:rsidP="00F51C0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4" w:name="Par1866"/>
      <w:bookmarkEnd w:id="14"/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ПОКАЗАТЕЛЕЙ ПРОГНОЗА ПЕРЕЧИСЛЕНИЙ ПО РАСХОДАМ МЕСТНОГО  БЮДЖЕТА №_____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распорядитель средств местного  бюджета: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0" w:type="auto"/>
            <w:vMerge/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61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("1" - распределение, "2" - изменение)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93"/>
        <w:gridCol w:w="933"/>
        <w:gridCol w:w="426"/>
        <w:gridCol w:w="404"/>
        <w:gridCol w:w="477"/>
        <w:gridCol w:w="551"/>
        <w:gridCol w:w="372"/>
        <w:gridCol w:w="404"/>
        <w:gridCol w:w="478"/>
        <w:gridCol w:w="322"/>
        <w:gridCol w:w="404"/>
        <w:gridCol w:w="404"/>
        <w:gridCol w:w="399"/>
        <w:gridCol w:w="457"/>
        <w:gridCol w:w="590"/>
        <w:gridCol w:w="404"/>
        <w:gridCol w:w="536"/>
        <w:gridCol w:w="489"/>
        <w:gridCol w:w="536"/>
      </w:tblGrid>
      <w:tr w:rsidR="00F51C04" w:rsidRPr="00931D64" w:rsidTr="00A7635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расходов бюджета</w:t>
            </w:r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   _____________   ___________________________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(наименование должности)        (подпись)       (расшифровка подписи)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F51C04" w:rsidRPr="00931D64" w:rsidRDefault="00F51C04" w:rsidP="00F51C0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15" w:name="Par2082"/>
      <w:bookmarkEnd w:id="15"/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</w:t>
      </w:r>
      <w:r w:rsid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515"/>
        <w:gridCol w:w="3061"/>
        <w:gridCol w:w="1417"/>
        <w:gridCol w:w="1077"/>
      </w:tblGrid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РАСПРЕДЕЛЕНИЕ ПОКАЗАТЕЛЕЙ ПРОГНОЗА ПОСТУПЛЕНИЙ И ВЫПЛАТ ПО ИСТОЧНИКАМ ФИНАНСИРОВАНИЯ ДЕФИЦИТА МЕСТНОГО  БЮДЖЕТА №_____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______________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6576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</w:t>
            </w:r>
          </w:p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(период)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vMerge w:val="restart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администратор источников финансирования дефицита местного  бюджета</w:t>
            </w:r>
          </w:p>
        </w:tc>
        <w:tc>
          <w:tcPr>
            <w:tcW w:w="3061" w:type="dxa"/>
            <w:vMerge w:val="restart"/>
            <w:tcBorders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 БК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0" w:type="auto"/>
            <w:vMerge/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0" w:type="auto"/>
            <w:vMerge/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bottom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ОКЕИ</w:t>
            </w:r>
          </w:p>
        </w:tc>
        <w:tc>
          <w:tcPr>
            <w:tcW w:w="10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Комментарий: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Тип:</w:t>
            </w:r>
          </w:p>
        </w:tc>
        <w:tc>
          <w:tcPr>
            <w:tcW w:w="3061" w:type="dxa"/>
            <w:tcBorders>
              <w:top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F51C04" w:rsidRPr="00931D64" w:rsidTr="00A76354">
        <w:tc>
          <w:tcPr>
            <w:tcW w:w="3515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061" w:type="dxa"/>
            <w:tcBorders>
              <w:top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("1" - распределение, "2" - изменение)</w:t>
            </w:r>
          </w:p>
        </w:tc>
        <w:tc>
          <w:tcPr>
            <w:tcW w:w="141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77" w:type="dx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 1. Поступления по источникам финансирования дефицита бюджета</w:t>
      </w:r>
    </w:p>
    <w:p w:rsidR="00F51C04" w:rsidRPr="00DF4BC6" w:rsidRDefault="00F51C04" w:rsidP="00DF4BC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F51C04" w:rsidRPr="00931D64" w:rsidTr="00A7635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2. Выплаты по источникам финансирования дефицита бюджета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885"/>
        <w:gridCol w:w="993"/>
        <w:gridCol w:w="423"/>
        <w:gridCol w:w="401"/>
        <w:gridCol w:w="474"/>
        <w:gridCol w:w="547"/>
        <w:gridCol w:w="370"/>
        <w:gridCol w:w="401"/>
        <w:gridCol w:w="475"/>
        <w:gridCol w:w="321"/>
        <w:gridCol w:w="401"/>
        <w:gridCol w:w="401"/>
        <w:gridCol w:w="397"/>
        <w:gridCol w:w="454"/>
        <w:gridCol w:w="586"/>
        <w:gridCol w:w="401"/>
        <w:gridCol w:w="532"/>
        <w:gridCol w:w="485"/>
        <w:gridCol w:w="532"/>
      </w:tblGrid>
      <w:tr w:rsidR="00F51C04" w:rsidRPr="00931D64" w:rsidTr="00A76354">
        <w:tc>
          <w:tcPr>
            <w:tcW w:w="79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</w:t>
            </w:r>
            <w:proofErr w:type="gramStart"/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8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План, всего</w:t>
            </w:r>
          </w:p>
        </w:tc>
        <w:tc>
          <w:tcPr>
            <w:tcW w:w="23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48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254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272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 квартал</w:t>
            </w:r>
          </w:p>
        </w:tc>
      </w:tr>
      <w:tr w:rsidR="00931D64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0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5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  <w:tc>
          <w:tcPr>
            <w:tcW w:w="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месяцам:</w:t>
            </w:r>
          </w:p>
        </w:tc>
      </w:tr>
      <w:tr w:rsidR="00EE131C" w:rsidRPr="00931D64" w:rsidTr="00A76354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7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E131C" w:rsidRPr="00931D64" w:rsidTr="00A76354">
        <w:tc>
          <w:tcPr>
            <w:tcW w:w="1758" w:type="dxa"/>
            <w:gridSpan w:val="2"/>
            <w:tcBorders>
              <w:top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51C04" w:rsidRPr="00931D64" w:rsidRDefault="00F51C04" w:rsidP="00A763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1D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F51C04" w:rsidRPr="00931D64" w:rsidRDefault="00F51C04" w:rsidP="00F51C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textWrapping" w:clear="all"/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F51C04" w:rsidRPr="00931D64" w:rsidRDefault="00F51C04" w:rsidP="00F51C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31D6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7C2EAA" w:rsidRPr="00931D64" w:rsidRDefault="007C2EAA">
      <w:pPr>
        <w:rPr>
          <w:rFonts w:ascii="Times New Roman" w:hAnsi="Times New Roman" w:cs="Times New Roman"/>
          <w:sz w:val="24"/>
          <w:szCs w:val="24"/>
        </w:rPr>
      </w:pPr>
    </w:p>
    <w:sectPr w:rsidR="007C2EAA" w:rsidRPr="00931D64" w:rsidSect="00931D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57B64"/>
    <w:rsid w:val="00096398"/>
    <w:rsid w:val="0010643D"/>
    <w:rsid w:val="001A5464"/>
    <w:rsid w:val="001D6727"/>
    <w:rsid w:val="00273D0C"/>
    <w:rsid w:val="003E60EA"/>
    <w:rsid w:val="00445203"/>
    <w:rsid w:val="004641F2"/>
    <w:rsid w:val="005B403B"/>
    <w:rsid w:val="006F502B"/>
    <w:rsid w:val="007C2EAA"/>
    <w:rsid w:val="008208A3"/>
    <w:rsid w:val="008F7B3A"/>
    <w:rsid w:val="00931D64"/>
    <w:rsid w:val="00936D81"/>
    <w:rsid w:val="00A54FBA"/>
    <w:rsid w:val="00A76354"/>
    <w:rsid w:val="00A815B7"/>
    <w:rsid w:val="00A863CE"/>
    <w:rsid w:val="00BA6C23"/>
    <w:rsid w:val="00C3280C"/>
    <w:rsid w:val="00CD3F47"/>
    <w:rsid w:val="00DF4BC6"/>
    <w:rsid w:val="00E57B64"/>
    <w:rsid w:val="00EC0A31"/>
    <w:rsid w:val="00EE131C"/>
    <w:rsid w:val="00F51C04"/>
    <w:rsid w:val="00F66E07"/>
    <w:rsid w:val="00FF7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B64"/>
  </w:style>
  <w:style w:type="paragraph" w:styleId="1">
    <w:name w:val="heading 1"/>
    <w:basedOn w:val="a"/>
    <w:link w:val="10"/>
    <w:uiPriority w:val="1"/>
    <w:qFormat/>
    <w:rsid w:val="00936D81"/>
    <w:pPr>
      <w:widowControl w:val="0"/>
      <w:spacing w:after="0" w:line="240" w:lineRule="auto"/>
      <w:ind w:left="118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Стандартный HTML Знак"/>
    <w:basedOn w:val="a0"/>
    <w:link w:val="HTML0"/>
    <w:uiPriority w:val="99"/>
    <w:semiHidden/>
    <w:rsid w:val="00E57B6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E57B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1"/>
    <w:basedOn w:val="a0"/>
    <w:link w:val="HTML0"/>
    <w:uiPriority w:val="99"/>
    <w:semiHidden/>
    <w:rsid w:val="00E57B64"/>
    <w:rPr>
      <w:rFonts w:ascii="Consolas" w:hAnsi="Consolas"/>
      <w:sz w:val="20"/>
      <w:szCs w:val="20"/>
    </w:rPr>
  </w:style>
  <w:style w:type="character" w:customStyle="1" w:styleId="10">
    <w:name w:val="Заголовок 1 Знак"/>
    <w:basedOn w:val="a0"/>
    <w:link w:val="1"/>
    <w:uiPriority w:val="1"/>
    <w:rsid w:val="00936D81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styleId="a3">
    <w:name w:val="Emphasis"/>
    <w:basedOn w:val="a0"/>
    <w:qFormat/>
    <w:rsid w:val="00936D81"/>
    <w:rPr>
      <w:i/>
      <w:iCs/>
    </w:rPr>
  </w:style>
  <w:style w:type="paragraph" w:customStyle="1" w:styleId="Default">
    <w:name w:val="Default"/>
    <w:uiPriority w:val="99"/>
    <w:rsid w:val="00936D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1">
    <w:name w:val="Без интервала1"/>
    <w:uiPriority w:val="99"/>
    <w:rsid w:val="00936D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517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zakon.scli.ru/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20</Pages>
  <Words>4139</Words>
  <Characters>23598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Irina</dc:creator>
  <cp:lastModifiedBy>Оксана</cp:lastModifiedBy>
  <cp:revision>9</cp:revision>
  <dcterms:created xsi:type="dcterms:W3CDTF">2024-04-08T11:27:00Z</dcterms:created>
  <dcterms:modified xsi:type="dcterms:W3CDTF">2024-06-28T08:20:00Z</dcterms:modified>
</cp:coreProperties>
</file>