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B4" w:rsidRPr="00CE7BB4" w:rsidRDefault="00CE7BB4" w:rsidP="00CE7BB4">
      <w:pPr>
        <w:widowControl w:val="0"/>
        <w:autoSpaceDN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</w:pPr>
      <w:r w:rsidRPr="00CE7BB4">
        <w:rPr>
          <w:rFonts w:ascii="Times New Roman" w:eastAsia="Calibri" w:hAnsi="Times New Roman" w:cs="Arial"/>
          <w:noProof/>
          <w:kern w:val="2"/>
          <w:sz w:val="28"/>
          <w:szCs w:val="28"/>
          <w:lang w:eastAsia="ru-RU"/>
        </w:rPr>
        <w:drawing>
          <wp:inline distT="0" distB="0" distL="0" distR="0" wp14:anchorId="2FADE0DF" wp14:editId="3C98A719">
            <wp:extent cx="517525" cy="55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B4" w:rsidRPr="00CE7BB4" w:rsidRDefault="00CE7BB4" w:rsidP="00CE7BB4">
      <w:pPr>
        <w:widowControl w:val="0"/>
        <w:spacing w:after="0" w:line="240" w:lineRule="auto"/>
        <w:ind w:left="170" w:right="284" w:firstLine="851"/>
        <w:contextualSpacing/>
        <w:jc w:val="center"/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</w:pPr>
      <w:r w:rsidRPr="00CE7BB4"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  <w:t>РЕСПУБЛИКА КРЫМ</w:t>
      </w:r>
    </w:p>
    <w:p w:rsidR="00CE7BB4" w:rsidRPr="00CE7BB4" w:rsidRDefault="00CE7BB4" w:rsidP="00CE7BB4">
      <w:pPr>
        <w:widowControl w:val="0"/>
        <w:spacing w:after="0" w:line="240" w:lineRule="auto"/>
        <w:ind w:left="170" w:right="284" w:firstLine="851"/>
        <w:contextualSpacing/>
        <w:jc w:val="center"/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</w:pPr>
      <w:r w:rsidRPr="00CE7BB4"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  <w:t>РАЗДОЛЬНЕНСКИЙ РАЙОН</w:t>
      </w:r>
    </w:p>
    <w:p w:rsidR="00CE7BB4" w:rsidRPr="00CE7BB4" w:rsidRDefault="00CE7BB4" w:rsidP="00CE7BB4">
      <w:pPr>
        <w:widowControl w:val="0"/>
        <w:spacing w:after="0" w:line="240" w:lineRule="auto"/>
        <w:ind w:right="284"/>
        <w:contextualSpacing/>
        <w:jc w:val="center"/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</w:pPr>
      <w:r w:rsidRPr="00CE7BB4"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  <w:t>АДМИНИСТРАЦИЯ КОВЫЛЬНОВСКОГО СЕЛЬСКОГО ПОСЕЛЕНИЯ</w:t>
      </w:r>
    </w:p>
    <w:p w:rsidR="00CE7BB4" w:rsidRPr="00CE7BB4" w:rsidRDefault="00CE7BB4" w:rsidP="00CE7BB4">
      <w:pPr>
        <w:widowControl w:val="0"/>
        <w:spacing w:after="0" w:line="240" w:lineRule="auto"/>
        <w:ind w:left="170" w:right="284" w:firstLine="851"/>
        <w:contextualSpacing/>
        <w:jc w:val="center"/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</w:pPr>
    </w:p>
    <w:p w:rsidR="00CE7BB4" w:rsidRPr="00CE7BB4" w:rsidRDefault="00CE7BB4" w:rsidP="00CE7BB4">
      <w:pPr>
        <w:widowControl w:val="0"/>
        <w:spacing w:after="0" w:line="240" w:lineRule="auto"/>
        <w:ind w:right="284"/>
        <w:jc w:val="center"/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</w:pPr>
      <w:r w:rsidRPr="00CE7BB4">
        <w:rPr>
          <w:rFonts w:ascii="Times New Roman" w:eastAsia="Calibri" w:hAnsi="Times New Roman" w:cs="Arial"/>
          <w:b/>
          <w:kern w:val="2"/>
          <w:sz w:val="28"/>
          <w:szCs w:val="28"/>
          <w:lang w:eastAsia="ru-RU" w:bidi="hi-IN"/>
        </w:rPr>
        <w:t xml:space="preserve">ПОСТАНОВЛЕНИЕ </w:t>
      </w:r>
    </w:p>
    <w:p w:rsidR="00CE7BB4" w:rsidRPr="00CE7BB4" w:rsidRDefault="00CE7BB4" w:rsidP="00E36A8E">
      <w:pPr>
        <w:widowControl w:val="0"/>
        <w:autoSpaceDE w:val="0"/>
        <w:autoSpaceDN w:val="0"/>
        <w:adjustRightInd w:val="0"/>
        <w:spacing w:after="0" w:line="240" w:lineRule="auto"/>
        <w:ind w:left="170" w:right="284" w:firstLine="851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 w:bidi="hi-IN"/>
        </w:rPr>
      </w:pPr>
    </w:p>
    <w:p w:rsidR="00266969" w:rsidRPr="007C76F7" w:rsidRDefault="00266969" w:rsidP="00266969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>1</w:t>
      </w:r>
      <w:r w:rsidR="00685DD1">
        <w:rPr>
          <w:rFonts w:ascii="Times New Roman" w:eastAsia="Calibri" w:hAnsi="Times New Roman" w:cs="Times New Roman"/>
          <w:sz w:val="28"/>
          <w:szCs w:val="28"/>
          <w:lang w:val="uk-UA" w:bidi="hi-IN"/>
        </w:rPr>
        <w:t>7</w:t>
      </w:r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</w:t>
      </w:r>
      <w:proofErr w:type="spellStart"/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>октября</w:t>
      </w:r>
      <w:proofErr w:type="spellEnd"/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2024года</w:t>
      </w:r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  <w:t xml:space="preserve">с. </w:t>
      </w:r>
      <w:proofErr w:type="spellStart"/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>Ковыльное</w:t>
      </w:r>
      <w:proofErr w:type="spellEnd"/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  <w:t xml:space="preserve">            </w:t>
      </w:r>
      <w:r w:rsidRPr="007C76F7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  <w:t>№ 2</w:t>
      </w:r>
      <w:r w:rsidR="006743A1">
        <w:rPr>
          <w:rFonts w:ascii="Times New Roman" w:eastAsia="Calibri" w:hAnsi="Times New Roman" w:cs="Times New Roman"/>
          <w:sz w:val="28"/>
          <w:szCs w:val="28"/>
          <w:lang w:val="uk-UA" w:bidi="hi-IN"/>
        </w:rPr>
        <w:t>30</w:t>
      </w:r>
    </w:p>
    <w:p w:rsidR="0072606F" w:rsidRPr="00CE7BB4" w:rsidRDefault="0072606F" w:rsidP="002900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BB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814432" w:rsidRPr="00CE7BB4">
        <w:rPr>
          <w:rFonts w:ascii="Times New Roman" w:eastAsia="Calibri" w:hAnsi="Times New Roman" w:cs="Times New Roman"/>
          <w:b/>
          <w:i/>
          <w:sz w:val="28"/>
          <w:szCs w:val="28"/>
        </w:rPr>
        <w:t>б утверждении Порядка</w:t>
      </w:r>
      <w:r w:rsidRPr="00CE7B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72606F" w:rsidRPr="00290061" w:rsidRDefault="0072606F" w:rsidP="002900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E7BB4" w:rsidRPr="00685DD1" w:rsidRDefault="00814432" w:rsidP="002900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061">
        <w:rPr>
          <w:rFonts w:ascii="Times New Roman" w:eastAsia="Calibri" w:hAnsi="Times New Roman" w:cs="Times New Roman"/>
          <w:sz w:val="28"/>
          <w:szCs w:val="28"/>
        </w:rPr>
        <w:t>В соответствии со статьей 13</w:t>
      </w:r>
      <w:r w:rsidR="0072606F" w:rsidRPr="0029006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</w:t>
      </w:r>
      <w:r w:rsidRPr="00290061">
        <w:rPr>
          <w:rFonts w:ascii="Times New Roman" w:eastAsia="Calibri" w:hAnsi="Times New Roman" w:cs="Times New Roman"/>
          <w:sz w:val="28"/>
          <w:szCs w:val="28"/>
        </w:rPr>
        <w:t>.07.2010</w:t>
      </w:r>
      <w:r w:rsidR="00CE7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2EA" w:rsidRPr="00290061">
        <w:rPr>
          <w:rFonts w:ascii="Times New Roman" w:eastAsia="Calibri" w:hAnsi="Times New Roman" w:cs="Times New Roman"/>
          <w:sz w:val="28"/>
          <w:szCs w:val="28"/>
        </w:rPr>
        <w:t>№</w:t>
      </w:r>
      <w:r w:rsidR="0072606F" w:rsidRPr="00290061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3962EA" w:rsidRPr="00290061">
        <w:rPr>
          <w:rFonts w:ascii="Times New Roman" w:eastAsia="Calibri" w:hAnsi="Times New Roman" w:cs="Times New Roman"/>
          <w:sz w:val="28"/>
          <w:szCs w:val="28"/>
        </w:rPr>
        <w:t>«</w:t>
      </w:r>
      <w:r w:rsidR="0072606F" w:rsidRPr="00290061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962EA" w:rsidRPr="00290061">
        <w:rPr>
          <w:rFonts w:ascii="Times New Roman" w:eastAsia="Calibri" w:hAnsi="Times New Roman" w:cs="Times New Roman"/>
          <w:sz w:val="28"/>
          <w:szCs w:val="28"/>
        </w:rPr>
        <w:t>»</w:t>
      </w:r>
      <w:r w:rsidRPr="00290061">
        <w:rPr>
          <w:rFonts w:ascii="Times New Roman" w:eastAsia="Calibri" w:hAnsi="Times New Roman" w:cs="Times New Roman"/>
          <w:sz w:val="28"/>
          <w:szCs w:val="28"/>
        </w:rPr>
        <w:t>,</w:t>
      </w:r>
      <w:r w:rsidR="0072606F" w:rsidRPr="0029006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20</w:t>
      </w:r>
      <w:r w:rsidRPr="00290061">
        <w:rPr>
          <w:rFonts w:ascii="Times New Roman" w:eastAsia="Calibri" w:hAnsi="Times New Roman" w:cs="Times New Roman"/>
          <w:sz w:val="28"/>
          <w:szCs w:val="28"/>
        </w:rPr>
        <w:t xml:space="preserve">.07.2021 </w:t>
      </w:r>
      <w:r w:rsidR="003962EA" w:rsidRPr="00290061">
        <w:rPr>
          <w:rFonts w:ascii="Times New Roman" w:eastAsia="Calibri" w:hAnsi="Times New Roman" w:cs="Times New Roman"/>
          <w:sz w:val="28"/>
          <w:szCs w:val="28"/>
        </w:rPr>
        <w:t>№</w:t>
      </w:r>
      <w:r w:rsidR="0072606F" w:rsidRPr="00290061">
        <w:rPr>
          <w:rFonts w:ascii="Times New Roman" w:eastAsia="Calibri" w:hAnsi="Times New Roman" w:cs="Times New Roman"/>
          <w:sz w:val="28"/>
          <w:szCs w:val="28"/>
        </w:rPr>
        <w:t xml:space="preserve"> 1228 </w:t>
      </w:r>
      <w:r w:rsidR="003962EA" w:rsidRPr="00290061">
        <w:rPr>
          <w:rFonts w:ascii="Times New Roman" w:eastAsia="Calibri" w:hAnsi="Times New Roman" w:cs="Times New Roman"/>
          <w:sz w:val="28"/>
          <w:szCs w:val="28"/>
        </w:rPr>
        <w:t>«</w:t>
      </w:r>
      <w:r w:rsidR="0072606F" w:rsidRPr="00290061">
        <w:rPr>
          <w:rFonts w:ascii="Times New Roman" w:eastAsia="Calibri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</w:t>
      </w:r>
      <w:r w:rsidR="00CE7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0061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bookmarkStart w:id="0" w:name="_Hlk94089191"/>
      <w:bookmarkStart w:id="1" w:name="_Hlk94090791"/>
      <w:r w:rsidR="00CE7BB4">
        <w:rPr>
          <w:rFonts w:ascii="Times New Roman" w:eastAsia="Calibri" w:hAnsi="Times New Roman" w:cs="Times New Roman"/>
          <w:sz w:val="28"/>
          <w:szCs w:val="28"/>
        </w:rPr>
        <w:t>Ковыльновское</w:t>
      </w:r>
      <w:r w:rsidRPr="0029006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bookmarkEnd w:id="0"/>
      <w:r w:rsidRPr="00290061">
        <w:rPr>
          <w:rFonts w:ascii="Times New Roman" w:eastAsia="Calibri" w:hAnsi="Times New Roman" w:cs="Times New Roman"/>
          <w:sz w:val="28"/>
          <w:szCs w:val="28"/>
        </w:rPr>
        <w:t>Раздольненского района</w:t>
      </w:r>
      <w:bookmarkEnd w:id="1"/>
      <w:r w:rsidRPr="00290061">
        <w:rPr>
          <w:rFonts w:ascii="Times New Roman" w:eastAsia="Calibri" w:hAnsi="Times New Roman" w:cs="Times New Roman"/>
          <w:sz w:val="28"/>
          <w:szCs w:val="28"/>
        </w:rPr>
        <w:t xml:space="preserve"> Республики Крым, </w:t>
      </w:r>
      <w:r w:rsidR="000B66FE" w:rsidRPr="00290061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</w:t>
      </w:r>
      <w:r w:rsidR="000B66FE" w:rsidRPr="00685DD1">
        <w:rPr>
          <w:rFonts w:ascii="Times New Roman" w:eastAsia="Calibri" w:hAnsi="Times New Roman" w:cs="Times New Roman"/>
          <w:sz w:val="28"/>
          <w:szCs w:val="28"/>
        </w:rPr>
        <w:t>информационное письмо прокуратуры Раздольненского района от 31.05.2024 № Исорг-20350020-115</w:t>
      </w:r>
      <w:r w:rsidR="00CE7BB4" w:rsidRPr="00685DD1">
        <w:rPr>
          <w:rFonts w:ascii="Times New Roman" w:eastAsia="Calibri" w:hAnsi="Times New Roman" w:cs="Times New Roman"/>
          <w:sz w:val="28"/>
          <w:szCs w:val="28"/>
        </w:rPr>
        <w:t>3</w:t>
      </w:r>
      <w:r w:rsidR="000B66FE" w:rsidRPr="00685DD1">
        <w:rPr>
          <w:rFonts w:ascii="Times New Roman" w:eastAsia="Calibri" w:hAnsi="Times New Roman" w:cs="Times New Roman"/>
          <w:sz w:val="28"/>
          <w:szCs w:val="28"/>
        </w:rPr>
        <w:t>-24/-20350020</w:t>
      </w:r>
    </w:p>
    <w:p w:rsidR="000B66FE" w:rsidRPr="00685DD1" w:rsidRDefault="000B66FE" w:rsidP="00CE7BB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DD1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CE7BB4" w:rsidRPr="00685DD1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685DD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2606F" w:rsidRPr="00685DD1" w:rsidRDefault="00797B0E" w:rsidP="00CE7B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DD1">
        <w:rPr>
          <w:rFonts w:ascii="Times New Roman" w:eastAsia="Calibri" w:hAnsi="Times New Roman" w:cs="Times New Roman"/>
          <w:sz w:val="28"/>
          <w:szCs w:val="28"/>
        </w:rPr>
        <w:t>1.</w:t>
      </w:r>
      <w:r w:rsidR="00814432" w:rsidRPr="00685DD1">
        <w:rPr>
          <w:rFonts w:ascii="Times New Roman" w:eastAsia="Calibri" w:hAnsi="Times New Roman" w:cs="Times New Roman"/>
          <w:sz w:val="28"/>
          <w:szCs w:val="28"/>
        </w:rPr>
        <w:t>Утвердить П</w:t>
      </w:r>
      <w:r w:rsidR="0072606F" w:rsidRPr="00685DD1">
        <w:rPr>
          <w:rFonts w:ascii="Times New Roman" w:eastAsia="Calibri" w:hAnsi="Times New Roman" w:cs="Times New Roman"/>
          <w:sz w:val="28"/>
          <w:szCs w:val="28"/>
        </w:rPr>
        <w:t>орядок разработки и утверждения административных регламентов пре</w:t>
      </w:r>
      <w:r w:rsidR="00CE7BB4" w:rsidRPr="00685DD1">
        <w:rPr>
          <w:rFonts w:ascii="Times New Roman" w:eastAsia="Calibri" w:hAnsi="Times New Roman" w:cs="Times New Roman"/>
          <w:sz w:val="28"/>
          <w:szCs w:val="28"/>
        </w:rPr>
        <w:t xml:space="preserve">доставления муниципальных услуг </w:t>
      </w:r>
      <w:proofErr w:type="gramStart"/>
      <w:r w:rsidR="00CE7BB4" w:rsidRPr="00685DD1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bookmarkStart w:id="2" w:name="_GoBack"/>
      <w:bookmarkEnd w:id="2"/>
      <w:r w:rsidR="00CE7BB4" w:rsidRPr="00685DD1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gramEnd"/>
      <w:r w:rsidR="00CE7BB4" w:rsidRPr="00685D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411" w:rsidRPr="00685DD1" w:rsidRDefault="00797B0E" w:rsidP="00CE7B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DD1">
        <w:rPr>
          <w:rFonts w:ascii="Times New Roman" w:eastAsia="SimSun" w:hAnsi="Times New Roman" w:cs="Times New Roman"/>
          <w:sz w:val="28"/>
          <w:szCs w:val="28"/>
        </w:rPr>
        <w:t>2</w:t>
      </w:r>
      <w:r w:rsidR="00341411" w:rsidRPr="00685DD1">
        <w:rPr>
          <w:rFonts w:ascii="Times New Roman" w:eastAsia="SimSun" w:hAnsi="Times New Roman" w:cs="Times New Roman"/>
          <w:sz w:val="28"/>
          <w:szCs w:val="28"/>
        </w:rPr>
        <w:t xml:space="preserve">.Признать утратившим силу постановление </w:t>
      </w:r>
      <w:r w:rsidR="00CE7BB4" w:rsidRPr="00685DD1">
        <w:rPr>
          <w:rFonts w:ascii="Times New Roman" w:eastAsia="SimSun" w:hAnsi="Times New Roman" w:cs="Times New Roman"/>
          <w:sz w:val="28"/>
          <w:szCs w:val="28"/>
        </w:rPr>
        <w:t>А</w:t>
      </w:r>
      <w:r w:rsidR="00341411" w:rsidRPr="00685DD1">
        <w:rPr>
          <w:rFonts w:ascii="Times New Roman" w:eastAsia="SimSun" w:hAnsi="Times New Roman" w:cs="Times New Roman"/>
          <w:sz w:val="28"/>
          <w:szCs w:val="28"/>
        </w:rPr>
        <w:t xml:space="preserve">дминистрации </w:t>
      </w:r>
      <w:r w:rsidR="00CE7BB4" w:rsidRPr="00685DD1">
        <w:rPr>
          <w:rFonts w:ascii="Times New Roman" w:eastAsia="SimSun" w:hAnsi="Times New Roman" w:cs="Times New Roman"/>
          <w:sz w:val="28"/>
          <w:szCs w:val="28"/>
        </w:rPr>
        <w:t>Ковыльновского</w:t>
      </w:r>
      <w:r w:rsidR="00341411" w:rsidRPr="00685DD1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от 1</w:t>
      </w:r>
      <w:r w:rsidR="00CE7BB4" w:rsidRPr="00685DD1">
        <w:rPr>
          <w:rFonts w:ascii="Times New Roman" w:eastAsia="SimSun" w:hAnsi="Times New Roman" w:cs="Times New Roman"/>
          <w:sz w:val="28"/>
          <w:szCs w:val="28"/>
        </w:rPr>
        <w:t>4.03</w:t>
      </w:r>
      <w:r w:rsidR="00341411" w:rsidRPr="00685DD1">
        <w:rPr>
          <w:rFonts w:ascii="Times New Roman" w:eastAsia="SimSun" w:hAnsi="Times New Roman" w:cs="Times New Roman"/>
          <w:sz w:val="28"/>
          <w:szCs w:val="28"/>
        </w:rPr>
        <w:t xml:space="preserve">.2019 № </w:t>
      </w:r>
      <w:r w:rsidR="00CE7BB4" w:rsidRPr="00685DD1">
        <w:rPr>
          <w:rFonts w:ascii="Times New Roman" w:eastAsia="SimSun" w:hAnsi="Times New Roman" w:cs="Times New Roman"/>
          <w:sz w:val="28"/>
          <w:szCs w:val="28"/>
        </w:rPr>
        <w:t>68</w:t>
      </w:r>
      <w:r w:rsidR="00341411" w:rsidRPr="00685DD1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="00CE7BB4" w:rsidRPr="00685DD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bookmarkStart w:id="3" w:name="OLE_LINK27"/>
      <w:bookmarkStart w:id="4" w:name="OLE_LINK28"/>
      <w:bookmarkStart w:id="5" w:name="OLE_LINK32"/>
      <w:r w:rsidR="00CE7BB4" w:rsidRPr="00685DD1">
        <w:rPr>
          <w:rFonts w:ascii="Times New Roman" w:eastAsia="Calibri" w:hAnsi="Times New Roman" w:cs="Times New Roman"/>
          <w:sz w:val="28"/>
          <w:szCs w:val="28"/>
        </w:rPr>
        <w:t xml:space="preserve">Администрацией Ковыльновского сельского поселения Раздольненского района Республики Крым </w:t>
      </w:r>
      <w:bookmarkEnd w:id="3"/>
      <w:bookmarkEnd w:id="4"/>
      <w:bookmarkEnd w:id="5"/>
      <w:r w:rsidR="00CE7BB4" w:rsidRPr="00685DD1">
        <w:rPr>
          <w:rFonts w:ascii="Times New Roman" w:eastAsia="Calibri" w:hAnsi="Times New Roman" w:cs="Times New Roman"/>
          <w:sz w:val="28"/>
          <w:szCs w:val="28"/>
        </w:rPr>
        <w:t>и Порядка проведения экспертизы проектов административных регламентов предоставления муниципальных услуг» (в редакции постановления от 30.04.2021 № 116).</w:t>
      </w:r>
    </w:p>
    <w:p w:rsidR="00CE7BB4" w:rsidRPr="00685DD1" w:rsidRDefault="00CE7BB4" w:rsidP="00CE7BB4">
      <w:pPr>
        <w:pStyle w:val="ConsPlusTitle"/>
        <w:widowControl/>
        <w:snapToGrid w:val="0"/>
        <w:ind w:right="-1" w:firstLine="708"/>
        <w:contextualSpacing/>
        <w:jc w:val="both"/>
        <w:rPr>
          <w:b w:val="0"/>
        </w:rPr>
      </w:pPr>
      <w:r w:rsidRPr="00685DD1">
        <w:rPr>
          <w:b w:val="0"/>
          <w:sz w:val="28"/>
          <w:szCs w:val="28"/>
          <w:lang w:eastAsia="en-US"/>
        </w:rPr>
        <w:t>2.Обнародовать настоящее постановление</w:t>
      </w:r>
      <w:r w:rsidRPr="00685DD1">
        <w:rPr>
          <w:b w:val="0"/>
          <w:sz w:val="28"/>
          <w:szCs w:val="28"/>
        </w:rPr>
        <w:t xml:space="preserve"> </w:t>
      </w:r>
      <w:r w:rsidRPr="00685DD1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Pr="00685DD1">
        <w:rPr>
          <w:b w:val="0"/>
          <w:sz w:val="28"/>
          <w:szCs w:val="28"/>
        </w:rPr>
        <w:t xml:space="preserve">и на официальном сайте Администрации </w:t>
      </w:r>
      <w:proofErr w:type="spellStart"/>
      <w:r w:rsidRPr="00685DD1">
        <w:rPr>
          <w:b w:val="0"/>
          <w:sz w:val="28"/>
          <w:szCs w:val="28"/>
        </w:rPr>
        <w:t>Ковыльновского</w:t>
      </w:r>
      <w:proofErr w:type="spellEnd"/>
      <w:r w:rsidRPr="00685DD1">
        <w:rPr>
          <w:b w:val="0"/>
          <w:sz w:val="28"/>
          <w:szCs w:val="28"/>
        </w:rPr>
        <w:t xml:space="preserve"> сельского поселения (</w:t>
      </w:r>
      <w:hyperlink r:id="rId7" w:history="1">
        <w:r w:rsidRPr="00685DD1">
          <w:rPr>
            <w:b w:val="0"/>
            <w:sz w:val="28"/>
            <w:szCs w:val="28"/>
          </w:rPr>
          <w:t>http:/</w:t>
        </w:r>
        <w:proofErr w:type="spellStart"/>
        <w:r w:rsidRPr="00685DD1">
          <w:rPr>
            <w:b w:val="0"/>
            <w:sz w:val="28"/>
            <w:szCs w:val="28"/>
            <w:lang w:val="en-US"/>
          </w:rPr>
          <w:t>kovilnovskoe</w:t>
        </w:r>
        <w:proofErr w:type="spellEnd"/>
        <w:r w:rsidRPr="00685DD1">
          <w:rPr>
            <w:b w:val="0"/>
            <w:sz w:val="28"/>
            <w:szCs w:val="28"/>
          </w:rPr>
          <w:t>-</w:t>
        </w:r>
        <w:proofErr w:type="spellStart"/>
        <w:r w:rsidRPr="00685DD1">
          <w:rPr>
            <w:b w:val="0"/>
            <w:sz w:val="28"/>
            <w:szCs w:val="28"/>
            <w:lang w:val="en-US"/>
          </w:rPr>
          <w:t>sp</w:t>
        </w:r>
        <w:proofErr w:type="spellEnd"/>
        <w:r w:rsidRPr="00685DD1">
          <w:rPr>
            <w:b w:val="0"/>
            <w:sz w:val="28"/>
            <w:szCs w:val="28"/>
          </w:rPr>
          <w:t>.</w:t>
        </w:r>
        <w:proofErr w:type="spellStart"/>
        <w:r w:rsidRPr="00685DD1">
          <w:rPr>
            <w:b w:val="0"/>
            <w:sz w:val="28"/>
            <w:szCs w:val="28"/>
          </w:rPr>
          <w:t>ru</w:t>
        </w:r>
        <w:proofErr w:type="spellEnd"/>
        <w:r w:rsidRPr="00685DD1">
          <w:rPr>
            <w:b w:val="0"/>
            <w:sz w:val="28"/>
            <w:szCs w:val="28"/>
          </w:rPr>
          <w:t>/</w:t>
        </w:r>
      </w:hyperlink>
      <w:r w:rsidRPr="00685DD1">
        <w:rPr>
          <w:b w:val="0"/>
          <w:sz w:val="28"/>
          <w:szCs w:val="28"/>
        </w:rPr>
        <w:t>,</w:t>
      </w:r>
      <w:r w:rsidRPr="00685DD1">
        <w:rPr>
          <w:sz w:val="28"/>
          <w:szCs w:val="28"/>
        </w:rPr>
        <w:t xml:space="preserve"> </w:t>
      </w:r>
      <w:r w:rsidRPr="00685DD1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E122B4" w:rsidRPr="00685DD1" w:rsidRDefault="00E122B4" w:rsidP="00CE7B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685DD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3. Настоящее постановление вступает в силу с даты его официального </w:t>
      </w:r>
      <w:r w:rsidR="000B66FE" w:rsidRPr="00685DD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обнародования</w:t>
      </w:r>
      <w:r w:rsidRPr="00685DD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814432" w:rsidRPr="00685DD1" w:rsidRDefault="00E122B4" w:rsidP="00CE7B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DD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14432" w:rsidRPr="00685DD1">
        <w:rPr>
          <w:rFonts w:ascii="Times New Roman" w:eastAsia="Calibri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814432" w:rsidRPr="00685DD1" w:rsidRDefault="00814432" w:rsidP="002900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7BB4" w:rsidRPr="00685DD1" w:rsidRDefault="00CE7BB4" w:rsidP="00CE7BB4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Председатель Ковыльновского</w:t>
      </w:r>
    </w:p>
    <w:p w:rsidR="00CE7BB4" w:rsidRPr="00685DD1" w:rsidRDefault="00CE7BB4" w:rsidP="00CE7BB4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CE7BB4" w:rsidRPr="00685DD1" w:rsidRDefault="00CE7BB4" w:rsidP="00CE7BB4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Ковыльновского</w:t>
      </w:r>
      <w:proofErr w:type="spellEnd"/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66969" w:rsidRPr="00685DD1">
        <w:rPr>
          <w:rFonts w:ascii="Times New Roman" w:eastAsia="Times New Roman" w:hAnsi="Times New Roman" w:cs="Times New Roman"/>
          <w:sz w:val="28"/>
          <w:szCs w:val="28"/>
          <w:lang w:eastAsia="zh-CN"/>
        </w:rPr>
        <w:t>А. А. Петрик</w:t>
      </w:r>
    </w:p>
    <w:p w:rsidR="00E36A8E" w:rsidRPr="00685DD1" w:rsidRDefault="00E36A8E" w:rsidP="00CE7BB4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7D35" w:rsidRPr="00685DD1" w:rsidRDefault="00437D35" w:rsidP="00437D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</w:pPr>
      <w:proofErr w:type="spellStart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lastRenderedPageBreak/>
        <w:t>Приложение</w:t>
      </w:r>
      <w:proofErr w:type="spellEnd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 </w:t>
      </w:r>
    </w:p>
    <w:p w:rsidR="00437D35" w:rsidRPr="00685DD1" w:rsidRDefault="00437D35" w:rsidP="00437D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</w:pPr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к </w:t>
      </w:r>
      <w:proofErr w:type="spellStart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постановлению</w:t>
      </w:r>
      <w:proofErr w:type="spellEnd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 </w:t>
      </w:r>
      <w:proofErr w:type="spellStart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Администрации</w:t>
      </w:r>
      <w:proofErr w:type="spellEnd"/>
    </w:p>
    <w:p w:rsidR="00437D35" w:rsidRPr="00685DD1" w:rsidRDefault="00437D35" w:rsidP="00437D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</w:pPr>
      <w:proofErr w:type="spellStart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Ковыльновского</w:t>
      </w:r>
      <w:proofErr w:type="spellEnd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 </w:t>
      </w:r>
      <w:proofErr w:type="spellStart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сельского</w:t>
      </w:r>
      <w:proofErr w:type="spellEnd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 </w:t>
      </w:r>
      <w:proofErr w:type="spellStart"/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поселения</w:t>
      </w:r>
      <w:proofErr w:type="spellEnd"/>
    </w:p>
    <w:p w:rsidR="00437D35" w:rsidRPr="00685DD1" w:rsidRDefault="00437D35" w:rsidP="00437D3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</w:pPr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                                                       </w:t>
      </w:r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ab/>
      </w:r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ab/>
      </w:r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ab/>
        <w:t xml:space="preserve">от </w:t>
      </w:r>
      <w:r w:rsidR="00266969"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1</w:t>
      </w:r>
      <w:r w:rsidR="00F51B84"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7</w:t>
      </w:r>
      <w:r w:rsidR="00266969"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.10</w:t>
      </w:r>
      <w:r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.2024 № </w:t>
      </w:r>
      <w:r w:rsidR="00266969"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2</w:t>
      </w:r>
      <w:r w:rsidR="006743A1" w:rsidRPr="00685DD1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30</w:t>
      </w:r>
    </w:p>
    <w:p w:rsidR="00E122B4" w:rsidRPr="00685DD1" w:rsidRDefault="00E122B4" w:rsidP="0029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4DF5" w:rsidRPr="00685DD1" w:rsidRDefault="0072606F" w:rsidP="00290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72606F" w:rsidRPr="00685DD1" w:rsidRDefault="0072606F" w:rsidP="00290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</w:p>
    <w:p w:rsidR="009F6251" w:rsidRPr="00685DD1" w:rsidRDefault="009F6251" w:rsidP="00290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685DD1" w:rsidRDefault="0072606F" w:rsidP="00290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2606F" w:rsidRPr="00685DD1" w:rsidRDefault="0072606F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06F" w:rsidRPr="00685DD1" w:rsidRDefault="0072606F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</w:t>
      </w:r>
      <w:r w:rsidR="00F1203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</w:t>
      </w:r>
      <w:r w:rsidR="00437D35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940F6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35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Ковыльновского</w:t>
      </w:r>
      <w:r w:rsidR="00E122B4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Раздольненского района Республики Крым</w:t>
      </w:r>
      <w:r w:rsidR="00797B0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3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E122B4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соответственно – </w:t>
      </w:r>
      <w:r w:rsidR="00F1203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регламент, муниципальная услуга</w:t>
      </w:r>
      <w:r w:rsidR="00F1203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606F" w:rsidRPr="00685DD1" w:rsidRDefault="00B4218B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203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</w:t>
      </w:r>
      <w:r w:rsidR="00437D35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35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Ковыльновского </w:t>
      </w:r>
      <w:r w:rsidR="00E122B4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Раздольненского района Республики Крым</w:t>
      </w:r>
      <w:r w:rsidR="00797B0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1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 местного самоуправления)</w:t>
      </w:r>
      <w:r w:rsidR="00797B0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3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утверждаются </w:t>
      </w:r>
      <w:r w:rsidR="008C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37D35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97B0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35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Ковыльновского</w:t>
      </w:r>
      <w:r w:rsidR="00E122B4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Раздольненского района Республики Крым</w:t>
      </w:r>
      <w:r w:rsidR="00CF1D2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</w:t>
      </w:r>
      <w:r w:rsidR="00CF1D2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актами </w:t>
      </w:r>
      <w:r w:rsidR="00736CA2" w:rsidRPr="00685DD1">
        <w:rPr>
          <w:rFonts w:ascii="Times New Roman" w:eastAsia="Calibri" w:hAnsi="Times New Roman" w:cs="Times New Roman"/>
          <w:sz w:val="28"/>
          <w:szCs w:val="28"/>
        </w:rPr>
        <w:t>Республики Крым</w:t>
      </w:r>
      <w:r w:rsidR="008B6207" w:rsidRPr="00685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публикации сведений о </w:t>
      </w:r>
      <w:r w:rsidR="005F534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услуге в федеральной государственной информационной системе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591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 –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услуг).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местного самоуправления,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:rsidR="00797B0E" w:rsidRPr="00685DD1" w:rsidRDefault="00797B0E" w:rsidP="00E36A8E">
      <w:pPr>
        <w:tabs>
          <w:tab w:val="left" w:pos="7365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E36A8E"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Разработка, согласование и утверждение проектов административных регламентов осуществляются </w:t>
      </w:r>
      <w:r w:rsidR="00356D1F"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органом местного самоуправления</w:t>
      </w:r>
      <w:r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предоставляющим </w:t>
      </w:r>
      <w:r w:rsidR="00356D1F"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униципальные услуги с использованием программно-технических средств реестра услуг. Проведение экспертизы проектов административных регламентов осуществляется Министерством внутренней политики, информации и связи Республики Крым (далее - </w:t>
      </w:r>
      <w:r w:rsidR="00356D1F"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Уполномоченный орган)</w:t>
      </w:r>
      <w:r w:rsidR="0001011E"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, уполномоченным на проведение экспертизы</w:t>
      </w:r>
      <w:r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использованием программно-технических средств реестра услуг</w:t>
      </w:r>
      <w:r w:rsidR="00356D1F"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</w:p>
    <w:p w:rsidR="00F67EAD" w:rsidRPr="00685DD1" w:rsidRDefault="008B6207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услуг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услуге, в том числе о логически обособленных последовательностях административных действий при ее предоставлении (далее </w:t>
      </w:r>
      <w:r w:rsidR="00BB591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процедуры);</w:t>
      </w:r>
    </w:p>
    <w:p w:rsidR="00F67EAD" w:rsidRPr="00685DD1" w:rsidRDefault="008B6207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преобразование сведений, указанных в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«а»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от 27</w:t>
      </w:r>
      <w:r w:rsidR="00BB591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.07.2010     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591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210-ФЗ);</w:t>
      </w:r>
    </w:p>
    <w:p w:rsidR="00F67EAD" w:rsidRPr="00685DD1" w:rsidRDefault="008B6207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автоматическое формирование из сведений, указанных в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</w:t>
      </w:r>
      <w:proofErr w:type="gramStart"/>
      <w:r w:rsidR="00A8758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Порядка;</w:t>
      </w:r>
    </w:p>
    <w:p w:rsidR="00F67EAD" w:rsidRPr="00685DD1" w:rsidRDefault="00A8758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административного регламента, сформированного в соответствии с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«в» </w:t>
      </w:r>
      <w:r w:rsidR="00F67EA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и его загрузка в рее</w:t>
      </w:r>
      <w:r w:rsidR="001A034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 услуг;</w:t>
      </w:r>
    </w:p>
    <w:p w:rsidR="001A0347" w:rsidRPr="00685DD1" w:rsidRDefault="00A8758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1A034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отношении проекта административного регламента, сформированного в соответствии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подпунктом «г» </w:t>
      </w:r>
      <w:r w:rsidR="001A034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1A034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процедур, предусмотренных разделом 3 настоящего Порядка.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A8758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«а»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1.5 настоящего Порядка, должны быть достаточны для: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</w:t>
      </w:r>
      <w:r w:rsidR="00A8758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результатом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объединенных общими признаками;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2437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именуется –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</w:t>
      </w:r>
      <w:r w:rsidR="00A8758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подпунктом «б»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разработке административных регламентов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муниципальные усл</w:t>
      </w:r>
      <w:r w:rsidR="000C4A1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ги,</w:t>
      </w:r>
      <w:r w:rsidR="00A8758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оптимизацию (повышение качества)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услуг, в том числе возможность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описания всех вариантов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B05C3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 Федеральным законом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210-ФЗ.</w:t>
      </w:r>
    </w:p>
    <w:p w:rsidR="00F67EAD" w:rsidRPr="00685DD1" w:rsidRDefault="00F67EAD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A8758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формулировки нормативного правового акта, которым предусмотрена соответствующая </w:t>
      </w:r>
      <w:r w:rsidR="00842E1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1E" w:rsidRPr="00685DD1" w:rsidRDefault="00DE541E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11E" w:rsidRPr="00685DD1" w:rsidRDefault="00172322" w:rsidP="000101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структуре и содержанию</w:t>
      </w:r>
      <w:r w:rsidR="0001011E" w:rsidRPr="0068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регламентов</w:t>
      </w:r>
    </w:p>
    <w:p w:rsidR="00B82E8C" w:rsidRPr="00685DD1" w:rsidRDefault="00B82E8C" w:rsidP="00290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172322" w:rsidRPr="00685DD1" w:rsidRDefault="00A8758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172322" w:rsidRPr="00685DD1" w:rsidRDefault="00A8758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услуги;</w:t>
      </w:r>
    </w:p>
    <w:p w:rsidR="00172322" w:rsidRPr="00685DD1" w:rsidRDefault="00A8758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процедур;</w:t>
      </w:r>
    </w:p>
    <w:p w:rsidR="00172322" w:rsidRPr="00685DD1" w:rsidRDefault="00A8758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регламента;</w:t>
      </w:r>
    </w:p>
    <w:p w:rsidR="00172322" w:rsidRPr="00685DD1" w:rsidRDefault="00A8758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</w:t>
      </w:r>
      <w:r w:rsidR="005A42A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3F0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2249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F0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многофункционального центра предоставления государственн</w:t>
      </w:r>
      <w:r w:rsidR="0012437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муниципальных услуг (далее –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МФЦ), организаций, указанных в части 1.1 статьи 16 Федерального закона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а также их должностных лиц, муниципальных служащих, работников.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12437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профилирование), а также результата, за предоставлением которого обратился заявитель.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5A42A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D43F0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</w:t>
      </w:r>
      <w:r w:rsidR="005A42A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43F0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011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многофункциональным центром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отказе в приеме запроса и документов и (или) информации, необходимых для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если запрос о предоставлении муниципальной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может быть подан в 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(результатов) предоставления муниципальной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0C4A1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реестровая запись);</w:t>
      </w:r>
    </w:p>
    <w:p w:rsidR="00172322" w:rsidRPr="00685DD1" w:rsidRDefault="00282BE3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указанные в пункте 2.5 настоящего Порядка, приводятся для каждого варианта предоставления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федеральной государственной информационной системе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6D3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портал), на официальном сайте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18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многофункциональном центре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запрос и документы и (или) информация, необходимые для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</w:t>
      </w:r>
      <w:r w:rsidR="002518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многофункциональном центре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</w:t>
      </w:r>
      <w:r w:rsidR="002518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нормативных правовых актов, регулирующих предоставление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627A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должностных лиц,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325BD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приостановления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172322" w:rsidRPr="00685DD1" w:rsidRDefault="0025184E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Едином портале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размере государственной пошлины или иной платы, взимаемой за предоставление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25184E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E675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736CA2" w:rsidRPr="00685DD1">
        <w:rPr>
          <w:rFonts w:ascii="Times New Roman" w:eastAsia="Calibri" w:hAnsi="Times New Roman" w:cs="Times New Roman"/>
          <w:sz w:val="28"/>
          <w:szCs w:val="28"/>
        </w:rPr>
        <w:t>Республики Крым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A42A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</w:t>
      </w:r>
      <w:r w:rsidR="002518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которым должны соответствовать такие помещения, в том числе зал ожидания, места для заполн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запросов о предоставлении 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</w:t>
      </w:r>
      <w:r w:rsidR="008122F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показателей качества и доступности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удобстве информирования заявителя о ходе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2.15. В подраздел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платы за предоставление указанных в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«а»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заявителя;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предусмотренных </w:t>
      </w:r>
      <w:r w:rsidR="008122F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2.16 настоящего Порядка, и должны содержать результат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 и документов и (или) информации, необходимых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172322" w:rsidRPr="00685DD1" w:rsidRDefault="008122F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911618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22F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72322" w:rsidRPr="00685DD1" w:rsidRDefault="00911618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039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рамках переданных полномочий, участвующи</w:t>
      </w:r>
      <w:r w:rsidR="00A1039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подведомственные учреждения </w:t>
      </w:r>
      <w:r w:rsidR="00A1039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такой возможности);</w:t>
      </w:r>
    </w:p>
    <w:p w:rsidR="00172322" w:rsidRPr="00685DD1" w:rsidRDefault="00911618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03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3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 центром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и документов и (или) информации, необходимых для предоставления </w:t>
      </w:r>
      <w:r w:rsidR="00EE6D5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72322" w:rsidRPr="00685DD1" w:rsidRDefault="00911618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необходимых для предоставления </w:t>
      </w:r>
      <w:r w:rsidR="0071624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="0003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31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 центре</w:t>
      </w:r>
      <w:proofErr w:type="gramEnd"/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22" w:rsidRPr="00685DD1" w:rsidRDefault="00911618" w:rsidP="00137C73">
      <w:pPr>
        <w:tabs>
          <w:tab w:val="left" w:pos="736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включаются:</w:t>
      </w:r>
    </w:p>
    <w:p w:rsidR="00172322" w:rsidRPr="00685DD1" w:rsidRDefault="00172322" w:rsidP="00137C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услуги;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 даты получения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сведений, необходимых для принятия решения.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предоставления результата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заявителю результата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033160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93F2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912F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 центом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911618" w:rsidRPr="00685DD1" w:rsidRDefault="008912F2" w:rsidP="00137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r w:rsidR="00911618"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11618" w:rsidRPr="00685DD1" w:rsidRDefault="00911618" w:rsidP="00137C73">
      <w:pPr>
        <w:tabs>
          <w:tab w:val="left" w:pos="7365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5DD1">
        <w:rPr>
          <w:rFonts w:ascii="Times New Roman" w:eastAsia="Calibri" w:hAnsi="Times New Roman" w:cs="Times New Roman"/>
          <w:sz w:val="28"/>
          <w:szCs w:val="28"/>
          <w:lang w:eastAsia="ar-SA"/>
        </w:rPr>
        <w:t>г) перечень органов и организаций, участвующих в административной процедуре, в случае, если они известны (при необходимости).</w:t>
      </w:r>
    </w:p>
    <w:p w:rsidR="00172322" w:rsidRPr="00685DD1" w:rsidRDefault="00172322" w:rsidP="00137C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A74D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(далее </w:t>
      </w:r>
      <w:r w:rsidR="00B82E8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оценки), включаются следующие положения: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продолжительность процедуры оценки;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проводящие процедуру оценки;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процедуры оценки;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процедуры оценки (при наличии);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В описание административной процедуры, предполагающей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осуществляемое после принятия решения о предоставлении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распределение в отношении заявителя ограниченного ресурса (в том числе земельных участков, радиочастот, квот) (д</w:t>
      </w:r>
      <w:r w:rsidR="00B82E8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соответственно –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распределения ограниченного ресурса, ограниченный ресурс), включаются следующие положения: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распределения ограниченного ресурса;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В случае если вариант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172322" w:rsidRPr="00685DD1" w:rsidRDefault="008912F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пунктом 1 части 1 статьи 7.3 Федерального закона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172322" w:rsidRPr="00685DD1" w:rsidRDefault="00DA2E36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юридическом факте, поступление которых в информационную систему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основанием для предоставления заявителю данной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172322" w:rsidRPr="00685DD1" w:rsidRDefault="00DA2E36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«б»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должны поступить данные сведения;</w:t>
      </w:r>
    </w:p>
    <w:p w:rsidR="00172322" w:rsidRPr="00685DD1" w:rsidRDefault="00DA2E36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осуществляемых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в информационную систему данного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указанных в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«б»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172322" w:rsidRPr="00685DD1" w:rsidRDefault="00DA2E36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решений;</w:t>
      </w:r>
    </w:p>
    <w:p w:rsidR="00172322" w:rsidRPr="00685DD1" w:rsidRDefault="00DA2E36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685DD1" w:rsidRDefault="00DA2E36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2424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решения и действия (бездействие), принимаемые (осуществляемые) ими в ходе предоставления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услуги;</w:t>
      </w:r>
    </w:p>
    <w:p w:rsidR="00172322" w:rsidRPr="00685DD1" w:rsidRDefault="00AE6569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2E36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Раздел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52424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B82E8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2E36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указанных в части 1.1 статьи 16 Федерального закона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 w:rsidR="00043A4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172322" w:rsidRPr="00685DD1" w:rsidRDefault="00172322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69" w:rsidRPr="00685DD1" w:rsidRDefault="000E3F8A" w:rsidP="00AE65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согласования и утверждения</w:t>
      </w:r>
      <w:r w:rsidR="00AE6569" w:rsidRPr="0068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регламентов</w:t>
      </w:r>
    </w:p>
    <w:p w:rsidR="00B82E8C" w:rsidRPr="00685DD1" w:rsidRDefault="00B82E8C" w:rsidP="00290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685DD1" w:rsidRDefault="009F6251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E3F8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формируется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E36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569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предоставляющим муниципальные услуги, </w:t>
      </w:r>
      <w:r w:rsidR="000E3F8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пунктом 1.5 настоящего Порядка.</w:t>
      </w:r>
    </w:p>
    <w:p w:rsidR="009F6251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рассматривается </w:t>
      </w:r>
      <w:r w:rsidR="0091161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органами, 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участвующим в согласовании, в части, отнесенной к компетенции такого </w:t>
      </w:r>
      <w:r w:rsidR="007D20EE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срок, не превышающий пяти рабочих дней с даты поступления его на согласование в реестре услуг.</w:t>
      </w:r>
    </w:p>
    <w:p w:rsidR="00CF1DF4" w:rsidRPr="00685DD1" w:rsidRDefault="000E3F8A" w:rsidP="00F34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органа местного самоуправления в информационно-телекоммуникационной сети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82E8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– </w:t>
      </w:r>
      <w:r w:rsidR="009F6251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проекта, официальный сайт</w:t>
      </w:r>
      <w:r w:rsidR="00EE6D5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рассмотрения проекта административного регламента 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B82E8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является принятие 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органом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согласовании или несогласовании проекта административного регламента.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 согласовании проекта в листе согласования.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участвующий в согласовании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имеющиеся замечания в проект протокола разногласий, являющийся приложением к листу согласования.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органами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а также поступления протоколов разногласий (при наличии) и заключений по результатам независимой 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муниципальн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00F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слугу,</w:t>
      </w:r>
      <w:r w:rsidR="00332B3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замечания.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экспертизы 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проекта администра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принимается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слугу,</w:t>
      </w:r>
      <w:r w:rsidR="00332B3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B12DAF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17.07.2009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органами,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участвующим в согласовании,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муниципальную слугу,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пяти рабочих дней, вносит с учетом полученных замечаний изменения в сведения о 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«а»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органам,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возражений к замечаниям</w:t>
      </w:r>
      <w:r w:rsidR="00B12DAF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B3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слугу,</w:t>
      </w:r>
      <w:r w:rsidR="00332B3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участвующего в согласовании, и направления так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протокола указанному</w:t>
      </w:r>
      <w:r w:rsidR="009E473D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(указанным органам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предоставляющему муниципальную слугу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(органы, участвующие в согласовании)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проставляет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(проставляют)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0C0B58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B12DAF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(органы, участвующие в согласовании),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(проставляют)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5EAF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32B3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муниципальную услугу,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повторного отказа </w:t>
      </w:r>
      <w:proofErr w:type="gramStart"/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proofErr w:type="gramEnd"/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участвующего в согласовании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(органов, участвующих в согласовании),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</w:t>
      </w:r>
      <w:r w:rsidR="008108BC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на повторное согласование всем органам, участвующим в согласовании.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согласования проекта админи</w:t>
      </w:r>
      <w:r w:rsidR="005E5EAF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с </w:t>
      </w:r>
      <w:r w:rsidR="00706D0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органами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</w:t>
      </w:r>
      <w:r w:rsidR="00706D0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или при разрешении разногласий по проекту административного регламента </w:t>
      </w:r>
      <w:r w:rsidR="003962EA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</w:t>
      </w:r>
      <w:r w:rsidR="002E0E5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proofErr w:type="gramStart"/>
      <w:r w:rsidR="002E0E5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="002E0E5B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D0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проект регламента на экспертизу.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5E5EAF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29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услугу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положительного заключения экспертизы</w:t>
      </w:r>
      <w:r w:rsidR="00B12DAF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D0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власти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урегулирования разног</w:t>
      </w:r>
      <w:r w:rsidR="00706D07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ласий по результатам экспертизы уполномоченного органа власти.</w:t>
      </w:r>
    </w:p>
    <w:p w:rsidR="00706D07" w:rsidRPr="00685DD1" w:rsidRDefault="00706D07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2D3A" w:rsidRPr="00685DD1">
        <w:rPr>
          <w:rFonts w:ascii="Times New Roman" w:hAnsi="Times New Roman" w:cs="Times New Roman"/>
          <w:sz w:val="28"/>
          <w:szCs w:val="28"/>
        </w:rPr>
        <w:t xml:space="preserve"> Утвержденный административный регламент направляется посредством реестра услуг органом,</w:t>
      </w:r>
      <w:r w:rsidR="00137C73" w:rsidRPr="00685DD1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</w:t>
      </w:r>
      <w:r w:rsidR="002E2D3A" w:rsidRPr="00685DD1">
        <w:rPr>
          <w:rFonts w:ascii="Times New Roman" w:hAnsi="Times New Roman" w:cs="Times New Roman"/>
          <w:sz w:val="28"/>
          <w:szCs w:val="28"/>
        </w:rPr>
        <w:t xml:space="preserve">услугу, в </w:t>
      </w:r>
      <w:r w:rsidR="002E2D3A" w:rsidRPr="00685DD1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юстиции </w:t>
      </w:r>
      <w:r w:rsidR="00F64297" w:rsidRPr="00685DD1">
        <w:rPr>
          <w:rFonts w:ascii="Times New Roman" w:hAnsi="Times New Roman" w:cs="Times New Roman"/>
          <w:sz w:val="28"/>
          <w:szCs w:val="28"/>
        </w:rPr>
        <w:t>Республики Крым</w:t>
      </w:r>
      <w:r w:rsidR="002E2D3A" w:rsidRPr="00685DD1">
        <w:rPr>
          <w:rFonts w:ascii="Times New Roman" w:hAnsi="Times New Roman" w:cs="Times New Roman"/>
          <w:sz w:val="28"/>
          <w:szCs w:val="28"/>
        </w:rPr>
        <w:t xml:space="preserve"> для государственной регистрации и последующего официального опубликования.</w:t>
      </w:r>
    </w:p>
    <w:p w:rsidR="002E2D3A" w:rsidRPr="00685DD1" w:rsidRDefault="000E3F8A" w:rsidP="002E2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85DD1">
        <w:rPr>
          <w:sz w:val="28"/>
          <w:szCs w:val="28"/>
        </w:rPr>
        <w:t>3.1</w:t>
      </w:r>
      <w:r w:rsidR="00F34072" w:rsidRPr="00685DD1">
        <w:rPr>
          <w:sz w:val="28"/>
          <w:szCs w:val="28"/>
        </w:rPr>
        <w:t>1</w:t>
      </w:r>
      <w:r w:rsidRPr="00685DD1">
        <w:rPr>
          <w:sz w:val="28"/>
          <w:szCs w:val="28"/>
        </w:rPr>
        <w:t>. При наличии оснований для внесения изменений в административный регламент</w:t>
      </w:r>
      <w:r w:rsidR="00F64297" w:rsidRPr="00685DD1">
        <w:rPr>
          <w:sz w:val="28"/>
          <w:szCs w:val="28"/>
        </w:rPr>
        <w:t>,</w:t>
      </w:r>
      <w:r w:rsidR="00F64297" w:rsidRPr="00685DD1">
        <w:rPr>
          <w:rFonts w:ascii="Arial" w:hAnsi="Arial" w:cs="Arial"/>
        </w:rPr>
        <w:t xml:space="preserve"> </w:t>
      </w:r>
      <w:r w:rsidR="00F64297" w:rsidRPr="00685DD1">
        <w:rPr>
          <w:sz w:val="28"/>
          <w:szCs w:val="28"/>
        </w:rPr>
        <w:t>а также при возврате (отказе) в государственной регистрации акта об утверждении административного регламента</w:t>
      </w:r>
      <w:r w:rsidRPr="00685DD1">
        <w:rPr>
          <w:sz w:val="28"/>
          <w:szCs w:val="28"/>
        </w:rPr>
        <w:t xml:space="preserve"> </w:t>
      </w:r>
      <w:r w:rsidR="003962EA" w:rsidRPr="00685DD1">
        <w:rPr>
          <w:sz w:val="28"/>
          <w:szCs w:val="28"/>
        </w:rPr>
        <w:t>орган местного самоуправления</w:t>
      </w:r>
      <w:r w:rsidRPr="00685DD1">
        <w:rPr>
          <w:sz w:val="28"/>
          <w:szCs w:val="28"/>
        </w:rPr>
        <w:t>,</w:t>
      </w:r>
      <w:r w:rsidR="00F64297" w:rsidRPr="00685DD1">
        <w:rPr>
          <w:sz w:val="28"/>
          <w:szCs w:val="28"/>
        </w:rPr>
        <w:t xml:space="preserve"> предоставляющий муниципальную  услугу, </w:t>
      </w:r>
      <w:r w:rsidRPr="00685DD1">
        <w:rPr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  <w:r w:rsidR="002E2D3A" w:rsidRPr="00685DD1">
        <w:rPr>
          <w:rFonts w:ascii="Arial" w:hAnsi="Arial" w:cs="Arial"/>
        </w:rPr>
        <w:t xml:space="preserve"> </w:t>
      </w:r>
    </w:p>
    <w:p w:rsidR="00F64297" w:rsidRPr="00685DD1" w:rsidRDefault="000E3F8A" w:rsidP="002E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основанием для возврата акта об утверждении административного регламента</w:t>
      </w:r>
      <w:r w:rsidR="00F34072" w:rsidRPr="00685DD1">
        <w:rPr>
          <w:rFonts w:ascii="Arial" w:hAnsi="Arial" w:cs="Arial"/>
        </w:rPr>
        <w:t xml:space="preserve"> </w:t>
      </w:r>
      <w:r w:rsidR="00F34072" w:rsidRPr="00685DD1">
        <w:rPr>
          <w:rFonts w:ascii="Times New Roman" w:hAnsi="Times New Roman" w:cs="Times New Roman"/>
          <w:sz w:val="28"/>
          <w:szCs w:val="28"/>
        </w:rPr>
        <w:t>без государственной регистрации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только замечания юридико-технического характера, процедуры, предусмотренные пунктами 3.</w:t>
      </w:r>
      <w:r w:rsidR="00E71960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2 - 3.</w:t>
      </w:r>
      <w:r w:rsidR="00F34072"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осуществляются.</w:t>
      </w:r>
    </w:p>
    <w:p w:rsidR="000E3F8A" w:rsidRPr="00685DD1" w:rsidRDefault="000E3F8A" w:rsidP="0029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3F8A" w:rsidRPr="00685DD1" w:rsidSect="00E36A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2F"/>
    <w:multiLevelType w:val="hybridMultilevel"/>
    <w:tmpl w:val="45E6DEC0"/>
    <w:lvl w:ilvl="0" w:tplc="AA62076E">
      <w:start w:val="1"/>
      <w:numFmt w:val="decimal"/>
      <w:lvlText w:val="%1."/>
      <w:lvlJc w:val="left"/>
      <w:pPr>
        <w:ind w:left="1168" w:hanging="4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4C0"/>
    <w:rsid w:val="00002859"/>
    <w:rsid w:val="00007FCF"/>
    <w:rsid w:val="0001011E"/>
    <w:rsid w:val="00033160"/>
    <w:rsid w:val="00043A4E"/>
    <w:rsid w:val="00076A49"/>
    <w:rsid w:val="000B66FE"/>
    <w:rsid w:val="000C0B58"/>
    <w:rsid w:val="000C4A13"/>
    <w:rsid w:val="000E3F8A"/>
    <w:rsid w:val="0012437E"/>
    <w:rsid w:val="00137905"/>
    <w:rsid w:val="00137C73"/>
    <w:rsid w:val="001627AB"/>
    <w:rsid w:val="00172322"/>
    <w:rsid w:val="001A0347"/>
    <w:rsid w:val="001D1CF0"/>
    <w:rsid w:val="001F00F8"/>
    <w:rsid w:val="00224922"/>
    <w:rsid w:val="0025184E"/>
    <w:rsid w:val="00266969"/>
    <w:rsid w:val="00282BE3"/>
    <w:rsid w:val="00290061"/>
    <w:rsid w:val="002B3111"/>
    <w:rsid w:val="002E0E5B"/>
    <w:rsid w:val="002E2D3A"/>
    <w:rsid w:val="00325BDB"/>
    <w:rsid w:val="00332B32"/>
    <w:rsid w:val="00341411"/>
    <w:rsid w:val="00356D1F"/>
    <w:rsid w:val="00365E07"/>
    <w:rsid w:val="003846E0"/>
    <w:rsid w:val="00385418"/>
    <w:rsid w:val="003962EA"/>
    <w:rsid w:val="003A74DA"/>
    <w:rsid w:val="003F2292"/>
    <w:rsid w:val="00437D35"/>
    <w:rsid w:val="00440A28"/>
    <w:rsid w:val="00491011"/>
    <w:rsid w:val="00524248"/>
    <w:rsid w:val="0057389B"/>
    <w:rsid w:val="00593F2B"/>
    <w:rsid w:val="005940F6"/>
    <w:rsid w:val="005A42A0"/>
    <w:rsid w:val="005E5EAF"/>
    <w:rsid w:val="005F534D"/>
    <w:rsid w:val="00623FA3"/>
    <w:rsid w:val="006424C0"/>
    <w:rsid w:val="00650E3B"/>
    <w:rsid w:val="006743A1"/>
    <w:rsid w:val="00685DD1"/>
    <w:rsid w:val="00690982"/>
    <w:rsid w:val="00706D07"/>
    <w:rsid w:val="00716249"/>
    <w:rsid w:val="0072606F"/>
    <w:rsid w:val="00731BC5"/>
    <w:rsid w:val="00736CA2"/>
    <w:rsid w:val="00747C6B"/>
    <w:rsid w:val="00754F15"/>
    <w:rsid w:val="00797B0E"/>
    <w:rsid w:val="007A771C"/>
    <w:rsid w:val="007D20EE"/>
    <w:rsid w:val="00800E2B"/>
    <w:rsid w:val="00805929"/>
    <w:rsid w:val="008108BC"/>
    <w:rsid w:val="008122F0"/>
    <w:rsid w:val="00814432"/>
    <w:rsid w:val="00842E10"/>
    <w:rsid w:val="008912F2"/>
    <w:rsid w:val="008B6207"/>
    <w:rsid w:val="008C3160"/>
    <w:rsid w:val="008C69FB"/>
    <w:rsid w:val="00907685"/>
    <w:rsid w:val="00911618"/>
    <w:rsid w:val="00933A37"/>
    <w:rsid w:val="0093779D"/>
    <w:rsid w:val="00940E37"/>
    <w:rsid w:val="009530C6"/>
    <w:rsid w:val="00971FD3"/>
    <w:rsid w:val="009E473D"/>
    <w:rsid w:val="009E675C"/>
    <w:rsid w:val="009F6251"/>
    <w:rsid w:val="00A10392"/>
    <w:rsid w:val="00A27367"/>
    <w:rsid w:val="00A809B8"/>
    <w:rsid w:val="00A87582"/>
    <w:rsid w:val="00AA66D3"/>
    <w:rsid w:val="00AE6569"/>
    <w:rsid w:val="00B05C33"/>
    <w:rsid w:val="00B12DAF"/>
    <w:rsid w:val="00B4218B"/>
    <w:rsid w:val="00B44DF5"/>
    <w:rsid w:val="00B82E8C"/>
    <w:rsid w:val="00BB5912"/>
    <w:rsid w:val="00C32E95"/>
    <w:rsid w:val="00C91F7E"/>
    <w:rsid w:val="00CE7BB4"/>
    <w:rsid w:val="00CF1D27"/>
    <w:rsid w:val="00CF1DF4"/>
    <w:rsid w:val="00CF30CA"/>
    <w:rsid w:val="00D43F0B"/>
    <w:rsid w:val="00D44B45"/>
    <w:rsid w:val="00D57352"/>
    <w:rsid w:val="00D84174"/>
    <w:rsid w:val="00DA2E36"/>
    <w:rsid w:val="00DE541E"/>
    <w:rsid w:val="00E122B4"/>
    <w:rsid w:val="00E247F3"/>
    <w:rsid w:val="00E36A8E"/>
    <w:rsid w:val="00E45E69"/>
    <w:rsid w:val="00E71960"/>
    <w:rsid w:val="00E75068"/>
    <w:rsid w:val="00ED7AC1"/>
    <w:rsid w:val="00EE6D5D"/>
    <w:rsid w:val="00EE6F66"/>
    <w:rsid w:val="00F12039"/>
    <w:rsid w:val="00F34072"/>
    <w:rsid w:val="00F51B84"/>
    <w:rsid w:val="00F64297"/>
    <w:rsid w:val="00F67EAD"/>
    <w:rsid w:val="00FB7E59"/>
    <w:rsid w:val="00FC306B"/>
    <w:rsid w:val="00FE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0BCF"/>
  <w15:docId w15:val="{662B0657-9003-4B2E-9476-6DC822C2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1723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46E0"/>
    <w:rPr>
      <w:color w:val="0000FF" w:themeColor="hyperlink"/>
      <w:u w:val="single"/>
    </w:rPr>
  </w:style>
  <w:style w:type="paragraph" w:customStyle="1" w:styleId="FR2">
    <w:name w:val="FR2"/>
    <w:rsid w:val="00FB7E59"/>
    <w:pPr>
      <w:widowControl w:val="0"/>
      <w:autoSpaceDE w:val="0"/>
      <w:autoSpaceDN w:val="0"/>
      <w:adjustRightInd w:val="0"/>
      <w:spacing w:before="140" w:after="0" w:line="240" w:lineRule="auto"/>
      <w:ind w:left="4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FB7E59"/>
  </w:style>
  <w:style w:type="paragraph" w:customStyle="1" w:styleId="ConsPlusTitle">
    <w:name w:val="ConsPlusTitle"/>
    <w:rsid w:val="00CE7B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2E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vil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B820-BD5F-438C-8227-76EFA538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5269</Words>
  <Characters>30036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Zemleustroitel</cp:lastModifiedBy>
  <cp:revision>24</cp:revision>
  <cp:lastPrinted>2024-08-08T05:38:00Z</cp:lastPrinted>
  <dcterms:created xsi:type="dcterms:W3CDTF">2024-07-23T08:00:00Z</dcterms:created>
  <dcterms:modified xsi:type="dcterms:W3CDTF">2024-10-18T12:29:00Z</dcterms:modified>
</cp:coreProperties>
</file>