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E6" w:rsidRPr="004849CB" w:rsidRDefault="00223EE6" w:rsidP="00223EE6">
      <w:pPr>
        <w:spacing w:line="351" w:lineRule="exact"/>
        <w:jc w:val="center"/>
        <w:rPr>
          <w:rFonts w:eastAsia="Arial Unicode MS" w:cs="Arial Unicode MS"/>
          <w:color w:val="000000"/>
        </w:rPr>
      </w:pPr>
    </w:p>
    <w:p w:rsidR="00223EE6" w:rsidRPr="004849CB" w:rsidRDefault="00223EE6" w:rsidP="00223EE6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4849C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223EE6" w:rsidRPr="004849CB" w:rsidRDefault="00223EE6" w:rsidP="00223EE6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4849C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223EE6" w:rsidRPr="004849CB" w:rsidRDefault="00223EE6" w:rsidP="00223EE6">
      <w:pPr>
        <w:widowControl/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 w:rsidRPr="004849CB">
        <w:rPr>
          <w:b/>
          <w:sz w:val="28"/>
          <w:szCs w:val="28"/>
          <w:lang w:eastAsia="uk-UA"/>
        </w:rPr>
        <w:t>КОВЫЛЬНОВСКИЙ СЕЛЬСКИЙ СОВЕТ</w:t>
      </w:r>
    </w:p>
    <w:p w:rsidR="00223EE6" w:rsidRDefault="00E01A2F" w:rsidP="00223EE6">
      <w:pPr>
        <w:jc w:val="center"/>
        <w:rPr>
          <w:b/>
          <w:sz w:val="28"/>
        </w:rPr>
      </w:pPr>
      <w:r>
        <w:rPr>
          <w:b/>
          <w:sz w:val="28"/>
        </w:rPr>
        <w:t xml:space="preserve">74 </w:t>
      </w:r>
      <w:r w:rsidR="00223EE6">
        <w:rPr>
          <w:b/>
          <w:sz w:val="28"/>
        </w:rPr>
        <w:t>заседание</w:t>
      </w:r>
      <w:r w:rsidR="00223EE6" w:rsidRPr="008037BD">
        <w:rPr>
          <w:b/>
          <w:sz w:val="28"/>
        </w:rPr>
        <w:t xml:space="preserve"> </w:t>
      </w:r>
      <w:r w:rsidR="00223EE6">
        <w:rPr>
          <w:b/>
          <w:sz w:val="28"/>
        </w:rPr>
        <w:t>2</w:t>
      </w:r>
      <w:r w:rsidR="00223EE6" w:rsidRPr="008037BD">
        <w:rPr>
          <w:b/>
          <w:sz w:val="28"/>
        </w:rPr>
        <w:t xml:space="preserve"> созыва</w:t>
      </w:r>
    </w:p>
    <w:p w:rsidR="00223EE6" w:rsidRPr="008037BD" w:rsidRDefault="00223EE6" w:rsidP="00223EE6">
      <w:pPr>
        <w:jc w:val="center"/>
        <w:rPr>
          <w:b/>
          <w:sz w:val="28"/>
        </w:rPr>
      </w:pPr>
    </w:p>
    <w:p w:rsidR="00223EE6" w:rsidRPr="00C41619" w:rsidRDefault="00223EE6" w:rsidP="00223EE6">
      <w:pPr>
        <w:jc w:val="center"/>
        <w:rPr>
          <w:b/>
          <w:sz w:val="26"/>
          <w:szCs w:val="26"/>
        </w:rPr>
      </w:pPr>
      <w:r w:rsidRPr="00C41619">
        <w:rPr>
          <w:b/>
          <w:sz w:val="26"/>
          <w:szCs w:val="26"/>
        </w:rPr>
        <w:t>РЕШЕНИЕ</w:t>
      </w:r>
    </w:p>
    <w:p w:rsidR="00223EE6" w:rsidRPr="00C41619" w:rsidRDefault="00223EE6" w:rsidP="00223EE6">
      <w:pPr>
        <w:jc w:val="center"/>
        <w:rPr>
          <w:b/>
          <w:sz w:val="26"/>
          <w:szCs w:val="26"/>
        </w:rPr>
      </w:pPr>
    </w:p>
    <w:p w:rsidR="00223EE6" w:rsidRPr="0079036A" w:rsidRDefault="00073287" w:rsidP="00223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A2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0202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223EE6" w:rsidRPr="009F61FB">
        <w:rPr>
          <w:sz w:val="28"/>
          <w:szCs w:val="28"/>
        </w:rPr>
        <w:t>20</w:t>
      </w:r>
      <w:r w:rsidR="00223EE6">
        <w:rPr>
          <w:sz w:val="28"/>
          <w:szCs w:val="28"/>
        </w:rPr>
        <w:t>2</w:t>
      </w:r>
      <w:r w:rsidR="00B8026D">
        <w:rPr>
          <w:sz w:val="28"/>
          <w:szCs w:val="28"/>
        </w:rPr>
        <w:t>4</w:t>
      </w:r>
      <w:r w:rsidR="00223EE6" w:rsidRPr="009F61F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28E3">
        <w:rPr>
          <w:sz w:val="28"/>
          <w:szCs w:val="28"/>
        </w:rPr>
        <w:tab/>
      </w:r>
      <w:r w:rsidR="00223EE6" w:rsidRPr="009F61FB">
        <w:rPr>
          <w:sz w:val="28"/>
          <w:szCs w:val="28"/>
        </w:rPr>
        <w:t>с. Ко</w:t>
      </w:r>
      <w:r>
        <w:rPr>
          <w:sz w:val="28"/>
          <w:szCs w:val="28"/>
        </w:rPr>
        <w:t>выльное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C64BAE">
        <w:rPr>
          <w:sz w:val="28"/>
          <w:szCs w:val="28"/>
        </w:rPr>
        <w:t xml:space="preserve"> </w:t>
      </w:r>
      <w:r w:rsidR="00E01A2F">
        <w:rPr>
          <w:sz w:val="28"/>
          <w:szCs w:val="28"/>
        </w:rPr>
        <w:t>482</w:t>
      </w:r>
    </w:p>
    <w:p w:rsidR="00223EE6" w:rsidRDefault="00223EE6" w:rsidP="00223EE6">
      <w:pPr>
        <w:tabs>
          <w:tab w:val="left" w:pos="7820"/>
        </w:tabs>
        <w:ind w:right="-1"/>
        <w:jc w:val="both"/>
        <w:rPr>
          <w:sz w:val="28"/>
          <w:szCs w:val="28"/>
        </w:rPr>
      </w:pPr>
    </w:p>
    <w:p w:rsidR="00223EE6" w:rsidRPr="006D3BA2" w:rsidRDefault="00223EE6" w:rsidP="00223EE6">
      <w:pPr>
        <w:pStyle w:val="Style12"/>
        <w:widowControl/>
        <w:spacing w:line="274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>О внесении изменений в решение Ковыльновского сельского совета от 22.12.2022 № 296 «</w:t>
      </w:r>
      <w:r w:rsidRPr="00B845F4">
        <w:rPr>
          <w:b/>
          <w:i/>
          <w:sz w:val="28"/>
          <w:szCs w:val="28"/>
          <w:lang w:eastAsia="uk-UA"/>
        </w:rPr>
        <w:t>О Порядк</w:t>
      </w:r>
      <w:r>
        <w:rPr>
          <w:b/>
          <w:i/>
          <w:sz w:val="28"/>
          <w:szCs w:val="28"/>
          <w:lang w:eastAsia="uk-UA"/>
        </w:rPr>
        <w:t xml:space="preserve">е </w:t>
      </w:r>
      <w:r w:rsidRPr="00B845F4">
        <w:rPr>
          <w:b/>
          <w:i/>
          <w:sz w:val="28"/>
          <w:szCs w:val="28"/>
        </w:rPr>
        <w:t>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</w:t>
      </w:r>
      <w:r w:rsidRPr="00370CAB">
        <w:rPr>
          <w:b/>
          <w:i/>
          <w:sz w:val="28"/>
          <w:szCs w:val="28"/>
        </w:rPr>
        <w:t>, находящихся в собственности муниципального образования Ковыльновское сельское поселение</w:t>
      </w:r>
      <w:r>
        <w:rPr>
          <w:b/>
          <w:i/>
          <w:sz w:val="28"/>
          <w:szCs w:val="28"/>
        </w:rPr>
        <w:t>» (в редакции решени</w:t>
      </w:r>
      <w:r w:rsidR="00B8026D">
        <w:rPr>
          <w:b/>
          <w:i/>
          <w:sz w:val="28"/>
          <w:szCs w:val="28"/>
        </w:rPr>
        <w:t>й</w:t>
      </w:r>
      <w:r>
        <w:rPr>
          <w:b/>
          <w:i/>
          <w:sz w:val="28"/>
          <w:szCs w:val="28"/>
        </w:rPr>
        <w:t xml:space="preserve"> от 09.0</w:t>
      </w:r>
      <w:r w:rsidR="000468B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.2023 № 309</w:t>
      </w:r>
      <w:r w:rsidR="00B8026D">
        <w:rPr>
          <w:b/>
          <w:i/>
          <w:sz w:val="28"/>
          <w:szCs w:val="28"/>
        </w:rPr>
        <w:t>; от 19.05.202</w:t>
      </w:r>
      <w:r w:rsidR="00EA6CB5">
        <w:rPr>
          <w:b/>
          <w:i/>
          <w:sz w:val="28"/>
          <w:szCs w:val="28"/>
        </w:rPr>
        <w:t>3</w:t>
      </w:r>
      <w:r w:rsidR="00B8026D">
        <w:rPr>
          <w:b/>
          <w:i/>
          <w:sz w:val="28"/>
          <w:szCs w:val="28"/>
        </w:rPr>
        <w:t xml:space="preserve"> № 352</w:t>
      </w:r>
      <w:r w:rsidR="00DC4CCA" w:rsidRPr="006D3BA2">
        <w:rPr>
          <w:b/>
          <w:i/>
          <w:sz w:val="28"/>
          <w:szCs w:val="28"/>
        </w:rPr>
        <w:t>; от 14.05.2024 № 448</w:t>
      </w:r>
      <w:r w:rsidR="00C02025">
        <w:rPr>
          <w:b/>
          <w:i/>
          <w:sz w:val="28"/>
          <w:szCs w:val="28"/>
        </w:rPr>
        <w:t>; от 02.07.2024 № 467</w:t>
      </w:r>
      <w:r w:rsidRPr="006D3BA2">
        <w:rPr>
          <w:b/>
          <w:i/>
          <w:sz w:val="28"/>
          <w:szCs w:val="28"/>
        </w:rPr>
        <w:t>)</w:t>
      </w:r>
    </w:p>
    <w:p w:rsidR="00223EE6" w:rsidRDefault="00223EE6" w:rsidP="00223EE6">
      <w:pPr>
        <w:tabs>
          <w:tab w:val="left" w:pos="7820"/>
        </w:tabs>
        <w:ind w:right="-1"/>
        <w:jc w:val="both"/>
        <w:rPr>
          <w:sz w:val="28"/>
          <w:szCs w:val="28"/>
        </w:rPr>
      </w:pPr>
    </w:p>
    <w:p w:rsidR="00B8026D" w:rsidRPr="00A43741" w:rsidRDefault="00B8026D" w:rsidP="00B8026D">
      <w:pPr>
        <w:autoSpaceDE/>
        <w:autoSpaceDN/>
        <w:adjustRightInd/>
        <w:spacing w:line="243" w:lineRule="auto"/>
        <w:ind w:firstLine="708"/>
        <w:jc w:val="both"/>
        <w:rPr>
          <w:rFonts w:eastAsia="Times New Roman" w:cs="Arial Unicode MS"/>
          <w:color w:val="FF0000"/>
          <w:sz w:val="28"/>
          <w:szCs w:val="28"/>
        </w:rPr>
      </w:pPr>
      <w:r w:rsidRPr="00B8026D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Республики Крым от 08.08.2014 № 54-ЗРК «Об основах местного самоуправления в Республике Крым»,</w:t>
      </w:r>
      <w:r w:rsidRPr="000D652C">
        <w:rPr>
          <w:rFonts w:eastAsia="Times New Roman"/>
          <w:sz w:val="28"/>
          <w:szCs w:val="28"/>
        </w:rPr>
        <w:t xml:space="preserve"> </w:t>
      </w:r>
      <w:r w:rsidRPr="00B8026D">
        <w:rPr>
          <w:sz w:val="28"/>
          <w:szCs w:val="28"/>
        </w:rPr>
        <w:t>постановлением Совета министров Республики Крым от 28.12.2019 года № 821 «О порядке определения размера арендной платы, размера платы за сервитут, в том числе публичный, размера цены продажи земельных участков, находящихся в собственности Республики Крым,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Республики Крым, и признании утратившим силу </w:t>
      </w:r>
      <w:hyperlink r:id="rId6" w:history="1">
        <w:r w:rsidRPr="00B8026D">
          <w:rPr>
            <w:rStyle w:val="aa"/>
            <w:color w:val="auto"/>
            <w:sz w:val="28"/>
            <w:szCs w:val="28"/>
            <w:u w:val="none"/>
          </w:rPr>
          <w:t>постановления Совета министров Республики Крым от 12 ноября 2014 года № 450</w:t>
        </w:r>
      </w:hyperlink>
      <w:r w:rsidRPr="00B8026D">
        <w:rPr>
          <w:rStyle w:val="aa"/>
          <w:color w:val="auto"/>
          <w:sz w:val="28"/>
          <w:szCs w:val="28"/>
          <w:u w:val="none"/>
        </w:rPr>
        <w:t>»</w:t>
      </w:r>
      <w:r w:rsidR="00DC4CCA">
        <w:rPr>
          <w:rStyle w:val="aa"/>
          <w:color w:val="auto"/>
          <w:sz w:val="28"/>
          <w:szCs w:val="28"/>
          <w:u w:val="none"/>
        </w:rPr>
        <w:t>,</w:t>
      </w:r>
      <w:r w:rsidR="006D3BA2">
        <w:rPr>
          <w:rStyle w:val="aa"/>
          <w:color w:val="auto"/>
          <w:sz w:val="28"/>
          <w:szCs w:val="28"/>
          <w:u w:val="none"/>
        </w:rPr>
        <w:t xml:space="preserve"> руководствуясь</w:t>
      </w:r>
      <w:r w:rsidR="00DC4CCA">
        <w:rPr>
          <w:rStyle w:val="aa"/>
          <w:color w:val="auto"/>
          <w:sz w:val="28"/>
          <w:szCs w:val="28"/>
          <w:u w:val="none"/>
        </w:rPr>
        <w:t xml:space="preserve"> </w:t>
      </w:r>
      <w:r w:rsidRPr="00B8026D">
        <w:rPr>
          <w:sz w:val="28"/>
          <w:szCs w:val="28"/>
        </w:rPr>
        <w:t>Уставом муниципального образования Ковыльновское сельское поселение Раздольненского района Республики Крым</w:t>
      </w:r>
      <w:r w:rsidR="00073287">
        <w:rPr>
          <w:sz w:val="28"/>
          <w:szCs w:val="28"/>
        </w:rPr>
        <w:t xml:space="preserve">, </w:t>
      </w:r>
      <w:r w:rsidRPr="00370CAB">
        <w:rPr>
          <w:sz w:val="28"/>
          <w:szCs w:val="28"/>
        </w:rPr>
        <w:t>Ковыльновский</w:t>
      </w:r>
      <w:r w:rsidRPr="00370CAB">
        <w:rPr>
          <w:rFonts w:eastAsia="Times New Roman" w:cs="Arial Unicode MS"/>
          <w:sz w:val="28"/>
          <w:szCs w:val="28"/>
        </w:rPr>
        <w:t xml:space="preserve"> сельский совет</w:t>
      </w:r>
    </w:p>
    <w:p w:rsidR="00223EE6" w:rsidRDefault="00223EE6" w:rsidP="00223EE6">
      <w:pPr>
        <w:autoSpaceDE/>
        <w:autoSpaceDN/>
        <w:adjustRightInd/>
        <w:spacing w:line="243" w:lineRule="auto"/>
        <w:jc w:val="both"/>
        <w:rPr>
          <w:rFonts w:eastAsia="Times New Roman" w:cs="Arial Unicode MS"/>
          <w:color w:val="000000"/>
          <w:sz w:val="28"/>
          <w:szCs w:val="28"/>
        </w:rPr>
      </w:pPr>
      <w:r w:rsidRPr="003A6362">
        <w:rPr>
          <w:rFonts w:eastAsia="Times New Roman" w:cs="Arial Unicode MS"/>
          <w:b/>
          <w:color w:val="000000"/>
          <w:sz w:val="28"/>
          <w:szCs w:val="28"/>
        </w:rPr>
        <w:t>РЕШИЛ</w:t>
      </w:r>
      <w:r w:rsidRPr="00B845F4">
        <w:rPr>
          <w:rFonts w:eastAsia="Times New Roman" w:cs="Arial Unicode MS"/>
          <w:color w:val="000000"/>
          <w:sz w:val="28"/>
          <w:szCs w:val="28"/>
        </w:rPr>
        <w:t>:</w:t>
      </w:r>
    </w:p>
    <w:p w:rsidR="00C02025" w:rsidRPr="00DC38BB" w:rsidRDefault="00223EE6" w:rsidP="00C02025">
      <w:pPr>
        <w:tabs>
          <w:tab w:val="left" w:pos="7820"/>
        </w:tabs>
        <w:ind w:right="-1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</w:t>
      </w:r>
      <w:r w:rsidRPr="006C1FE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Ковыльновского</w:t>
      </w:r>
      <w:r w:rsidRPr="00AA209E">
        <w:rPr>
          <w:sz w:val="28"/>
          <w:szCs w:val="28"/>
        </w:rPr>
        <w:t xml:space="preserve"> сельского совета</w:t>
      </w:r>
      <w:r w:rsidRPr="00741A3E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от </w:t>
      </w:r>
      <w:r w:rsidRPr="00F13E0D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2</w:t>
      </w:r>
      <w:r w:rsidRPr="00F13E0D">
        <w:rPr>
          <w:sz w:val="28"/>
          <w:szCs w:val="28"/>
          <w:lang w:eastAsia="uk-UA"/>
        </w:rPr>
        <w:t>.1</w:t>
      </w:r>
      <w:r>
        <w:rPr>
          <w:sz w:val="28"/>
          <w:szCs w:val="28"/>
          <w:lang w:eastAsia="uk-UA"/>
        </w:rPr>
        <w:t>2</w:t>
      </w:r>
      <w:r w:rsidRPr="00F13E0D">
        <w:rPr>
          <w:sz w:val="28"/>
          <w:szCs w:val="28"/>
          <w:lang w:eastAsia="uk-UA"/>
        </w:rPr>
        <w:t xml:space="preserve">.2022 № </w:t>
      </w:r>
      <w:r>
        <w:rPr>
          <w:sz w:val="28"/>
          <w:szCs w:val="28"/>
          <w:lang w:eastAsia="uk-UA"/>
        </w:rPr>
        <w:t>29</w:t>
      </w:r>
      <w:r w:rsidRPr="00F13E0D">
        <w:rPr>
          <w:sz w:val="28"/>
          <w:szCs w:val="28"/>
          <w:lang w:eastAsia="uk-UA"/>
        </w:rPr>
        <w:t xml:space="preserve">6 </w:t>
      </w:r>
      <w:r w:rsidRPr="00F56A3B">
        <w:rPr>
          <w:sz w:val="28"/>
          <w:szCs w:val="28"/>
          <w:lang w:eastAsia="uk-UA"/>
        </w:rPr>
        <w:t xml:space="preserve">«О Порядке </w:t>
      </w:r>
      <w:r w:rsidRPr="00F56A3B">
        <w:rPr>
          <w:sz w:val="28"/>
          <w:szCs w:val="28"/>
        </w:rPr>
        <w:t>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</w:t>
      </w:r>
      <w:r>
        <w:rPr>
          <w:sz w:val="28"/>
          <w:szCs w:val="28"/>
        </w:rPr>
        <w:t xml:space="preserve">ны продажи земельных участков, находящиеся в </w:t>
      </w:r>
      <w:r w:rsidRPr="00F56A3B">
        <w:rPr>
          <w:sz w:val="28"/>
          <w:szCs w:val="28"/>
        </w:rPr>
        <w:t xml:space="preserve">собственности муниципального образования </w:t>
      </w:r>
      <w:r>
        <w:rPr>
          <w:sz w:val="28"/>
          <w:szCs w:val="28"/>
        </w:rPr>
        <w:t>Ковыльновское сельское поселение</w:t>
      </w:r>
      <w:r w:rsidRPr="00F56A3B">
        <w:rPr>
          <w:sz w:val="28"/>
          <w:szCs w:val="28"/>
        </w:rPr>
        <w:t>»</w:t>
      </w:r>
      <w:r w:rsidRPr="00F56A3B">
        <w:rPr>
          <w:color w:val="7030A0"/>
          <w:sz w:val="28"/>
          <w:szCs w:val="28"/>
        </w:rPr>
        <w:t xml:space="preserve"> </w:t>
      </w:r>
      <w:r w:rsidRPr="00DC38BB">
        <w:rPr>
          <w:sz w:val="28"/>
          <w:szCs w:val="28"/>
        </w:rPr>
        <w:t>(в редакции решени</w:t>
      </w:r>
      <w:r w:rsidR="00B8026D">
        <w:rPr>
          <w:sz w:val="28"/>
          <w:szCs w:val="28"/>
        </w:rPr>
        <w:t>й</w:t>
      </w:r>
      <w:r w:rsidRPr="00DC38BB">
        <w:rPr>
          <w:sz w:val="28"/>
          <w:szCs w:val="28"/>
        </w:rPr>
        <w:t xml:space="preserve"> от 09.02.2023 № 3</w:t>
      </w:r>
      <w:r w:rsidR="000028E3">
        <w:rPr>
          <w:sz w:val="28"/>
          <w:szCs w:val="28"/>
        </w:rPr>
        <w:t>0</w:t>
      </w:r>
      <w:r w:rsidRPr="00DC38BB">
        <w:rPr>
          <w:sz w:val="28"/>
          <w:szCs w:val="28"/>
        </w:rPr>
        <w:t>9</w:t>
      </w:r>
      <w:r w:rsidR="00B8026D">
        <w:rPr>
          <w:sz w:val="28"/>
          <w:szCs w:val="28"/>
        </w:rPr>
        <w:t>; от 19.05.2023 № 352</w:t>
      </w:r>
      <w:r w:rsidR="00DC4CCA">
        <w:rPr>
          <w:sz w:val="28"/>
          <w:szCs w:val="28"/>
        </w:rPr>
        <w:t>; от 14.05.2024 № 448</w:t>
      </w:r>
      <w:r w:rsidR="00C02025">
        <w:rPr>
          <w:sz w:val="28"/>
          <w:szCs w:val="28"/>
        </w:rPr>
        <w:t>;</w:t>
      </w:r>
      <w:r w:rsidR="00C02025" w:rsidRPr="00C02025">
        <w:rPr>
          <w:b/>
          <w:i/>
          <w:sz w:val="28"/>
          <w:szCs w:val="28"/>
        </w:rPr>
        <w:t xml:space="preserve"> </w:t>
      </w:r>
      <w:r w:rsidR="00C02025" w:rsidRPr="00C02025">
        <w:rPr>
          <w:sz w:val="28"/>
          <w:szCs w:val="28"/>
        </w:rPr>
        <w:t>от 02.07.2024 № 467)</w:t>
      </w:r>
      <w:r w:rsidR="00C02025" w:rsidRPr="00DC38BB">
        <w:rPr>
          <w:sz w:val="28"/>
          <w:szCs w:val="28"/>
        </w:rPr>
        <w:t xml:space="preserve"> следующие изменения:</w:t>
      </w:r>
    </w:p>
    <w:p w:rsidR="00223EE6" w:rsidRPr="001844A5" w:rsidRDefault="001844A5" w:rsidP="001844A5">
      <w:pPr>
        <w:tabs>
          <w:tab w:val="left" w:pos="7820"/>
        </w:tabs>
        <w:ind w:left="353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223EE6" w:rsidRPr="001844A5">
        <w:rPr>
          <w:b/>
          <w:sz w:val="28"/>
          <w:szCs w:val="28"/>
        </w:rPr>
        <w:t>в приложении к решению:</w:t>
      </w:r>
    </w:p>
    <w:p w:rsidR="00C02025" w:rsidRDefault="00C02025" w:rsidP="00C02025">
      <w:pPr>
        <w:tabs>
          <w:tab w:val="left" w:pos="1134"/>
        </w:tabs>
        <w:ind w:firstLine="567"/>
        <w:jc w:val="both"/>
        <w:rPr>
          <w:rFonts w:eastAsia="Times New Roman"/>
          <w:b/>
          <w:sz w:val="28"/>
          <w:szCs w:val="28"/>
          <w:lang w:eastAsia="uk-UA"/>
        </w:rPr>
      </w:pPr>
      <w:proofErr w:type="gramStart"/>
      <w:r>
        <w:rPr>
          <w:b/>
          <w:sz w:val="28"/>
        </w:rPr>
        <w:t>а</w:t>
      </w:r>
      <w:proofErr w:type="gramEnd"/>
      <w:r w:rsidRPr="00DC482B">
        <w:rPr>
          <w:b/>
          <w:sz w:val="28"/>
        </w:rPr>
        <w:t>)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eastAsia="uk-UA"/>
        </w:rPr>
        <w:t>приложение 1</w:t>
      </w:r>
      <w:r w:rsidRPr="00BE676A">
        <w:rPr>
          <w:rFonts w:eastAsia="Times New Roman"/>
          <w:b/>
          <w:sz w:val="28"/>
          <w:szCs w:val="28"/>
          <w:lang w:eastAsia="uk-UA"/>
        </w:rPr>
        <w:t xml:space="preserve"> к </w:t>
      </w:r>
      <w:r>
        <w:rPr>
          <w:rFonts w:eastAsia="Times New Roman"/>
          <w:b/>
          <w:sz w:val="28"/>
          <w:szCs w:val="28"/>
          <w:lang w:eastAsia="uk-UA"/>
        </w:rPr>
        <w:t>Порядку</w:t>
      </w:r>
      <w:r w:rsidRPr="00BE676A">
        <w:rPr>
          <w:rFonts w:eastAsia="Times New Roman"/>
          <w:b/>
          <w:sz w:val="28"/>
          <w:szCs w:val="28"/>
          <w:lang w:eastAsia="uk-UA"/>
        </w:rPr>
        <w:t xml:space="preserve"> изложить </w:t>
      </w:r>
      <w:r>
        <w:rPr>
          <w:rFonts w:eastAsia="Times New Roman"/>
          <w:b/>
          <w:sz w:val="28"/>
          <w:szCs w:val="28"/>
          <w:lang w:eastAsia="uk-UA"/>
        </w:rPr>
        <w:t>в следующей редакции:</w:t>
      </w:r>
    </w:p>
    <w:p w:rsidR="00C02025" w:rsidRPr="00C02025" w:rsidRDefault="00C02025" w:rsidP="00C02025">
      <w:pPr>
        <w:spacing w:before="6"/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02025">
        <w:rPr>
          <w:sz w:val="28"/>
          <w:szCs w:val="28"/>
        </w:rPr>
        <w:t>Приложение 1</w:t>
      </w:r>
    </w:p>
    <w:p w:rsidR="00C02025" w:rsidRPr="00C02025" w:rsidRDefault="00C02025" w:rsidP="00C02025">
      <w:pPr>
        <w:contextualSpacing/>
        <w:jc w:val="right"/>
        <w:rPr>
          <w:sz w:val="28"/>
          <w:szCs w:val="28"/>
        </w:rPr>
      </w:pPr>
      <w:proofErr w:type="gramStart"/>
      <w:r w:rsidRPr="00C02025">
        <w:rPr>
          <w:sz w:val="28"/>
          <w:szCs w:val="28"/>
        </w:rPr>
        <w:t>к</w:t>
      </w:r>
      <w:proofErr w:type="gramEnd"/>
      <w:r w:rsidRPr="00C02025">
        <w:rPr>
          <w:sz w:val="28"/>
          <w:szCs w:val="28"/>
        </w:rPr>
        <w:t xml:space="preserve"> Порядку определения размера арендной платы,</w:t>
      </w:r>
    </w:p>
    <w:p w:rsidR="00C02025" w:rsidRPr="00C02025" w:rsidRDefault="00C02025" w:rsidP="00C02025">
      <w:pPr>
        <w:contextualSpacing/>
        <w:jc w:val="right"/>
        <w:rPr>
          <w:sz w:val="28"/>
          <w:szCs w:val="28"/>
        </w:rPr>
      </w:pPr>
      <w:proofErr w:type="gramStart"/>
      <w:r w:rsidRPr="00C02025">
        <w:rPr>
          <w:sz w:val="28"/>
          <w:szCs w:val="28"/>
        </w:rPr>
        <w:t>платы</w:t>
      </w:r>
      <w:proofErr w:type="gramEnd"/>
      <w:r w:rsidRPr="00C02025">
        <w:rPr>
          <w:sz w:val="28"/>
          <w:szCs w:val="28"/>
        </w:rPr>
        <w:t xml:space="preserve"> за установление сервитута, в том числе публичного,  </w:t>
      </w:r>
    </w:p>
    <w:p w:rsidR="00C02025" w:rsidRPr="00C02025" w:rsidRDefault="00C02025" w:rsidP="00C02025">
      <w:pPr>
        <w:tabs>
          <w:tab w:val="left" w:pos="3828"/>
        </w:tabs>
        <w:contextualSpacing/>
        <w:jc w:val="right"/>
        <w:rPr>
          <w:sz w:val="28"/>
          <w:szCs w:val="28"/>
        </w:rPr>
      </w:pPr>
      <w:r w:rsidRPr="00C02025">
        <w:rPr>
          <w:sz w:val="28"/>
          <w:szCs w:val="28"/>
        </w:rPr>
        <w:t xml:space="preserve"> </w:t>
      </w:r>
      <w:proofErr w:type="gramStart"/>
      <w:r w:rsidRPr="00C02025">
        <w:rPr>
          <w:sz w:val="28"/>
          <w:szCs w:val="28"/>
        </w:rPr>
        <w:t>платы</w:t>
      </w:r>
      <w:proofErr w:type="gramEnd"/>
      <w:r w:rsidRPr="00C02025">
        <w:rPr>
          <w:sz w:val="28"/>
          <w:szCs w:val="28"/>
        </w:rPr>
        <w:t xml:space="preserve"> за проведение перераспределения земельных участков,</w:t>
      </w:r>
    </w:p>
    <w:p w:rsidR="00C02025" w:rsidRPr="00C02025" w:rsidRDefault="00C02025" w:rsidP="00C02025">
      <w:pPr>
        <w:contextualSpacing/>
        <w:jc w:val="right"/>
        <w:rPr>
          <w:sz w:val="28"/>
          <w:szCs w:val="28"/>
        </w:rPr>
      </w:pPr>
      <w:proofErr w:type="gramStart"/>
      <w:r w:rsidRPr="00C02025">
        <w:rPr>
          <w:sz w:val="28"/>
          <w:szCs w:val="28"/>
        </w:rPr>
        <w:lastRenderedPageBreak/>
        <w:t>размера</w:t>
      </w:r>
      <w:proofErr w:type="gramEnd"/>
      <w:r w:rsidRPr="00C02025">
        <w:rPr>
          <w:sz w:val="28"/>
          <w:szCs w:val="28"/>
        </w:rPr>
        <w:t xml:space="preserve"> продажи земельных участков, находящихся в </w:t>
      </w:r>
    </w:p>
    <w:p w:rsidR="00C02025" w:rsidRPr="00C02025" w:rsidRDefault="00C02025" w:rsidP="00C02025">
      <w:pPr>
        <w:contextualSpacing/>
        <w:jc w:val="right"/>
        <w:rPr>
          <w:sz w:val="28"/>
          <w:szCs w:val="28"/>
        </w:rPr>
      </w:pPr>
      <w:proofErr w:type="gramStart"/>
      <w:r w:rsidRPr="00C02025">
        <w:rPr>
          <w:sz w:val="28"/>
          <w:szCs w:val="28"/>
        </w:rPr>
        <w:t>собственности</w:t>
      </w:r>
      <w:proofErr w:type="gramEnd"/>
      <w:r w:rsidRPr="00C02025">
        <w:rPr>
          <w:sz w:val="28"/>
          <w:szCs w:val="28"/>
        </w:rPr>
        <w:t xml:space="preserve"> муниципального образования Ковыльновское </w:t>
      </w:r>
    </w:p>
    <w:p w:rsidR="00C02025" w:rsidRPr="00556A85" w:rsidRDefault="00C02025" w:rsidP="00C02025">
      <w:pPr>
        <w:contextualSpacing/>
        <w:jc w:val="right"/>
      </w:pPr>
      <w:proofErr w:type="gramStart"/>
      <w:r w:rsidRPr="00C02025">
        <w:rPr>
          <w:sz w:val="28"/>
          <w:szCs w:val="28"/>
        </w:rPr>
        <w:t>сельское</w:t>
      </w:r>
      <w:proofErr w:type="gramEnd"/>
      <w:r w:rsidRPr="00C02025">
        <w:rPr>
          <w:sz w:val="28"/>
          <w:szCs w:val="28"/>
        </w:rPr>
        <w:t xml:space="preserve"> поселение</w:t>
      </w:r>
    </w:p>
    <w:p w:rsidR="00C02025" w:rsidRDefault="00C02025" w:rsidP="00C02025">
      <w:pPr>
        <w:contextualSpacing/>
        <w:rPr>
          <w:color w:val="FF0000"/>
        </w:rPr>
      </w:pPr>
    </w:p>
    <w:p w:rsidR="00C02025" w:rsidRPr="006A060F" w:rsidRDefault="00C02025" w:rsidP="00C02025">
      <w:pPr>
        <w:contextualSpacing/>
        <w:rPr>
          <w:b/>
          <w:color w:val="FF0000"/>
        </w:rPr>
      </w:pPr>
    </w:p>
    <w:p w:rsidR="00C02025" w:rsidRPr="00C02025" w:rsidRDefault="00C02025" w:rsidP="00C02025">
      <w:pPr>
        <w:spacing w:before="6"/>
        <w:jc w:val="center"/>
        <w:rPr>
          <w:b/>
          <w:sz w:val="28"/>
          <w:szCs w:val="28"/>
        </w:rPr>
      </w:pPr>
      <w:r w:rsidRPr="00C02025">
        <w:rPr>
          <w:b/>
          <w:sz w:val="28"/>
          <w:szCs w:val="28"/>
        </w:rPr>
        <w:t xml:space="preserve">Размеры ставок по арендной плате </w:t>
      </w:r>
    </w:p>
    <w:p w:rsidR="00C02025" w:rsidRPr="00C02025" w:rsidRDefault="00C02025" w:rsidP="00C02025">
      <w:pPr>
        <w:spacing w:before="6"/>
        <w:jc w:val="center"/>
        <w:rPr>
          <w:b/>
          <w:sz w:val="28"/>
          <w:szCs w:val="28"/>
        </w:rPr>
      </w:pPr>
      <w:proofErr w:type="gramStart"/>
      <w:r w:rsidRPr="00C02025">
        <w:rPr>
          <w:b/>
          <w:sz w:val="28"/>
          <w:szCs w:val="28"/>
        </w:rPr>
        <w:t>от</w:t>
      </w:r>
      <w:proofErr w:type="gramEnd"/>
      <w:r w:rsidRPr="00C02025">
        <w:rPr>
          <w:b/>
          <w:sz w:val="28"/>
          <w:szCs w:val="28"/>
        </w:rPr>
        <w:t xml:space="preserve"> кадастровой стоимости земельных участков,</w:t>
      </w:r>
      <w:r w:rsidRPr="00C02025">
        <w:rPr>
          <w:rFonts w:eastAsia="Arial Unicode MS"/>
          <w:b/>
          <w:sz w:val="28"/>
          <w:szCs w:val="28"/>
        </w:rPr>
        <w:t xml:space="preserve"> </w:t>
      </w:r>
      <w:r w:rsidRPr="00C02025">
        <w:rPr>
          <w:b/>
          <w:sz w:val="28"/>
          <w:szCs w:val="28"/>
        </w:rPr>
        <w:t xml:space="preserve">находящихся в собственности муниципального образования Ковыльновское сельское поселение </w:t>
      </w:r>
    </w:p>
    <w:p w:rsidR="00C02025" w:rsidRPr="00C02025" w:rsidRDefault="00C02025" w:rsidP="00C02025">
      <w:pPr>
        <w:spacing w:before="6"/>
        <w:jc w:val="both"/>
        <w:rPr>
          <w:sz w:val="28"/>
          <w:szCs w:val="28"/>
        </w:rPr>
      </w:pPr>
    </w:p>
    <w:tbl>
      <w:tblPr>
        <w:tblW w:w="104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237"/>
        <w:gridCol w:w="69"/>
        <w:gridCol w:w="970"/>
        <w:gridCol w:w="237"/>
        <w:gridCol w:w="6"/>
        <w:gridCol w:w="69"/>
      </w:tblGrid>
      <w:tr w:rsidR="00C02025" w:rsidRPr="00C02025" w:rsidTr="00EF122E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74" w:lineRule="exact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Наименование вида разрешенного использования земельного участка* и код (числовое обозначение) вида разрешенного использования земельного участка***</w:t>
            </w:r>
          </w:p>
        </w:tc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Описание вида разрешенного использования земельного участка**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Процент</w:t>
            </w:r>
          </w:p>
          <w:p w:rsidR="00C02025" w:rsidRPr="00C02025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%</w:t>
            </w:r>
          </w:p>
        </w:tc>
      </w:tr>
      <w:tr w:rsidR="00C02025" w:rsidRPr="00C02025" w:rsidTr="00EF122E">
        <w:trPr>
          <w:gridAfter w:val="3"/>
          <w:wAfter w:w="312" w:type="dxa"/>
        </w:trPr>
        <w:tc>
          <w:tcPr>
            <w:tcW w:w="101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ind w:left="1152"/>
              <w:jc w:val="left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 xml:space="preserve">1                                                       2                          </w:t>
            </w:r>
            <w:r w:rsidR="00E0425A">
              <w:rPr>
                <w:rStyle w:val="FontStyle35"/>
                <w:sz w:val="28"/>
                <w:szCs w:val="28"/>
              </w:rPr>
              <w:t xml:space="preserve">                                </w:t>
            </w:r>
            <w:r w:rsidRPr="00C02025">
              <w:rPr>
                <w:rStyle w:val="FontStyle35"/>
                <w:sz w:val="28"/>
                <w:szCs w:val="28"/>
              </w:rPr>
              <w:t xml:space="preserve">   3                 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Сельскохозяйственное использование 1.0</w:t>
            </w:r>
          </w:p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proofErr w:type="gramStart"/>
            <w:r w:rsidRPr="00C02025">
              <w:rPr>
                <w:rStyle w:val="FontStyle35"/>
                <w:sz w:val="28"/>
                <w:szCs w:val="28"/>
              </w:rPr>
              <w:t>( за</w:t>
            </w:r>
            <w:proofErr w:type="gramEnd"/>
            <w:r w:rsidRPr="00C02025">
              <w:rPr>
                <w:rStyle w:val="FontStyle35"/>
                <w:sz w:val="28"/>
                <w:szCs w:val="28"/>
              </w:rPr>
              <w:t xml:space="preserve"> границами населенных пунктов)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1"/>
              <w:widowControl/>
              <w:ind w:left="10" w:hanging="10"/>
              <w:rPr>
                <w:rStyle w:val="FontStyle35"/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t xml:space="preserve">Ведение сельского хозяйства. Включает в себя содержание видов разрешенного использования с кодами 1.1-1.20 </w:t>
            </w:r>
          </w:p>
          <w:p w:rsidR="00C02025" w:rsidRPr="00C02025" w:rsidRDefault="00C02025" w:rsidP="00EF122E">
            <w:pPr>
              <w:pStyle w:val="Style11"/>
              <w:widowControl/>
              <w:ind w:left="10" w:hanging="10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2,0%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Земельные участки общего назначения (13.0)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ind w:right="-284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0,6 %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Ведение огородничества (13.1)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0,6 %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Ведение садоводства (13.2)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</w:p>
          <w:p w:rsidR="00C02025" w:rsidRPr="00C02025" w:rsidRDefault="00C02025" w:rsidP="00EF122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02025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Pr="00C02025">
              <w:rPr>
                <w:rFonts w:eastAsia="Times New Roman"/>
                <w:sz w:val="28"/>
                <w:szCs w:val="28"/>
              </w:rPr>
              <w:t xml:space="preserve">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02025" w:rsidRPr="00C02025" w:rsidRDefault="00C02025" w:rsidP="00EF122E">
            <w:pPr>
              <w:ind w:right="-284"/>
              <w:jc w:val="center"/>
              <w:rPr>
                <w:rFonts w:eastAsia="Times New Roman"/>
                <w:sz w:val="28"/>
                <w:szCs w:val="28"/>
              </w:rPr>
            </w:pPr>
            <w:r w:rsidRPr="00C02025">
              <w:rPr>
                <w:rFonts w:eastAsia="Times New Roman"/>
                <w:sz w:val="28"/>
                <w:szCs w:val="28"/>
              </w:rPr>
              <w:t>0,6 %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Овощеводство 1.3</w:t>
            </w:r>
          </w:p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  <w:proofErr w:type="gramStart"/>
            <w:r w:rsidRPr="00C02025">
              <w:rPr>
                <w:rStyle w:val="FontStyle35"/>
                <w:sz w:val="28"/>
                <w:szCs w:val="28"/>
              </w:rPr>
              <w:t>( в</w:t>
            </w:r>
            <w:proofErr w:type="gramEnd"/>
            <w:r w:rsidRPr="00C02025">
              <w:rPr>
                <w:rStyle w:val="FontStyle35"/>
                <w:sz w:val="28"/>
                <w:szCs w:val="28"/>
              </w:rPr>
              <w:t xml:space="preserve"> границах </w:t>
            </w:r>
            <w:r w:rsidRPr="00C02025">
              <w:rPr>
                <w:rStyle w:val="FontStyle35"/>
                <w:sz w:val="28"/>
                <w:szCs w:val="28"/>
              </w:rPr>
              <w:lastRenderedPageBreak/>
              <w:t>населенных пунктов)</w:t>
            </w:r>
            <w:bookmarkStart w:id="0" w:name="_GoBack"/>
            <w:bookmarkEnd w:id="0"/>
          </w:p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1"/>
              <w:widowControl/>
              <w:ind w:left="10" w:hanging="10"/>
              <w:rPr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lastRenderedPageBreak/>
              <w:t xml:space="preserve">Осуществление хозяйственной деятельности на сельскохозяйственных угодьях, связанной с </w:t>
            </w:r>
            <w:r w:rsidRPr="00C02025">
              <w:rPr>
                <w:sz w:val="28"/>
                <w:szCs w:val="28"/>
              </w:rPr>
              <w:lastRenderedPageBreak/>
              <w:t>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lastRenderedPageBreak/>
              <w:t>2,0%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ConsPlusNormal"/>
              <w:jc w:val="both"/>
              <w:rPr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lastRenderedPageBreak/>
              <w:t>Хранение и переработка сельскохозяйственной продукции 1.15</w:t>
            </w:r>
          </w:p>
          <w:p w:rsidR="00C02025" w:rsidRPr="00C02025" w:rsidRDefault="00C02025" w:rsidP="00EF122E">
            <w:pPr>
              <w:pStyle w:val="Style16"/>
              <w:widowControl/>
              <w:spacing w:line="269" w:lineRule="exact"/>
              <w:jc w:val="left"/>
              <w:rPr>
                <w:sz w:val="28"/>
                <w:szCs w:val="28"/>
              </w:rPr>
            </w:pPr>
            <w:proofErr w:type="gramStart"/>
            <w:r w:rsidRPr="00C02025">
              <w:rPr>
                <w:rStyle w:val="FontStyle35"/>
                <w:sz w:val="28"/>
                <w:szCs w:val="28"/>
              </w:rPr>
              <w:t>( в</w:t>
            </w:r>
            <w:proofErr w:type="gramEnd"/>
            <w:r w:rsidRPr="00C02025">
              <w:rPr>
                <w:rStyle w:val="FontStyle35"/>
                <w:sz w:val="28"/>
                <w:szCs w:val="28"/>
              </w:rPr>
              <w:t xml:space="preserve"> границах населенных пунктов)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1"/>
              <w:widowControl/>
              <w:ind w:left="10" w:hanging="10"/>
              <w:rPr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C02025">
              <w:rPr>
                <w:rStyle w:val="FontStyle35"/>
                <w:sz w:val="28"/>
                <w:szCs w:val="28"/>
              </w:rPr>
              <w:t>2,0%</w:t>
            </w:r>
          </w:p>
        </w:tc>
      </w:tr>
      <w:tr w:rsidR="00C02025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E0425A" w:rsidRDefault="00C02025" w:rsidP="00EF122E">
            <w:pPr>
              <w:pStyle w:val="Style16"/>
              <w:widowControl/>
              <w:spacing w:line="269" w:lineRule="exact"/>
              <w:jc w:val="left"/>
              <w:rPr>
                <w:rStyle w:val="FontStyle35"/>
                <w:color w:val="000000" w:themeColor="text1"/>
                <w:sz w:val="28"/>
                <w:szCs w:val="28"/>
              </w:rPr>
            </w:pPr>
            <w:r w:rsidRPr="00E0425A">
              <w:rPr>
                <w:rStyle w:val="FontStyle35"/>
                <w:color w:val="000000" w:themeColor="text1"/>
                <w:sz w:val="28"/>
                <w:szCs w:val="28"/>
              </w:rPr>
              <w:t>Жилая застройка 2.0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E0425A" w:rsidRDefault="00C02025" w:rsidP="00EF122E">
            <w:pPr>
              <w:pStyle w:val="Style11"/>
              <w:widowControl/>
              <w:ind w:left="10" w:hanging="10"/>
              <w:rPr>
                <w:rStyle w:val="FontStyle35"/>
                <w:color w:val="000000" w:themeColor="text1"/>
                <w:sz w:val="28"/>
                <w:szCs w:val="28"/>
              </w:rPr>
            </w:pPr>
            <w:r w:rsidRPr="00E0425A">
              <w:rPr>
                <w:rStyle w:val="FontStyle35"/>
                <w:color w:val="000000" w:themeColor="text1"/>
                <w:sz w:val="28"/>
                <w:szCs w:val="28"/>
              </w:rPr>
              <w:t xml:space="preserve">Размещение жилых помещений различного вида и обеспечение проживания в них. </w:t>
            </w:r>
            <w:r w:rsidRPr="00E0425A">
              <w:rPr>
                <w:color w:val="000000" w:themeColor="text1"/>
                <w:sz w:val="28"/>
                <w:szCs w:val="28"/>
              </w:rPr>
              <w:t>Включает в себя содержание видов разрешенного использования с кодами 2.1, 2.2, 2.3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E0425A" w:rsidRDefault="00C02025" w:rsidP="00EF122E">
            <w:pPr>
              <w:pStyle w:val="Style16"/>
              <w:widowControl/>
              <w:spacing w:line="240" w:lineRule="auto"/>
              <w:rPr>
                <w:rStyle w:val="FontStyle35"/>
                <w:color w:val="000000" w:themeColor="text1"/>
                <w:sz w:val="28"/>
                <w:szCs w:val="28"/>
              </w:rPr>
            </w:pPr>
            <w:r w:rsidRPr="00E0425A">
              <w:rPr>
                <w:rStyle w:val="FontStyle35"/>
                <w:color w:val="000000" w:themeColor="text1"/>
                <w:sz w:val="28"/>
                <w:szCs w:val="28"/>
              </w:rPr>
              <w:t>0,2 %</w:t>
            </w:r>
          </w:p>
        </w:tc>
      </w:tr>
      <w:tr w:rsidR="00E0425A" w:rsidRPr="00C02025" w:rsidTr="00EF122E">
        <w:trPr>
          <w:gridAfter w:val="1"/>
          <w:wAfter w:w="69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A" w:rsidRPr="00642DFD" w:rsidRDefault="00E0425A" w:rsidP="00E0425A">
            <w:pPr>
              <w:pStyle w:val="Style23"/>
              <w:widowControl/>
              <w:rPr>
                <w:sz w:val="28"/>
                <w:szCs w:val="28"/>
              </w:rPr>
            </w:pPr>
            <w:r w:rsidRPr="00642DFD">
              <w:rPr>
                <w:sz w:val="28"/>
                <w:szCs w:val="28"/>
              </w:rPr>
              <w:t>Обслуживание жилой застройки 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A" w:rsidRPr="00642DFD" w:rsidRDefault="00E0425A" w:rsidP="00E0425A">
            <w:pPr>
              <w:pStyle w:val="Style22"/>
              <w:widowControl/>
              <w:tabs>
                <w:tab w:val="left" w:pos="437"/>
              </w:tabs>
              <w:ind w:firstLine="14"/>
              <w:jc w:val="both"/>
              <w:rPr>
                <w:rStyle w:val="FontStyle33"/>
                <w:sz w:val="28"/>
                <w:szCs w:val="28"/>
              </w:rPr>
            </w:pPr>
            <w:r w:rsidRPr="00642DFD">
              <w:rPr>
                <w:sz w:val="28"/>
                <w:szCs w:val="28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1.3, если их размещение необходимо для обслуживание жилой застройки, а так же связано с проживанием граждан, не причиняет вреда окружающей среды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A" w:rsidRPr="00642DFD" w:rsidRDefault="00E0425A" w:rsidP="00E0425A">
            <w:pPr>
              <w:pStyle w:val="Style23"/>
              <w:widowControl/>
              <w:rPr>
                <w:sz w:val="28"/>
                <w:szCs w:val="28"/>
              </w:rPr>
            </w:pPr>
            <w:r w:rsidRPr="00642DFD">
              <w:rPr>
                <w:sz w:val="28"/>
                <w:szCs w:val="28"/>
              </w:rPr>
              <w:t xml:space="preserve">    0,6 %</w:t>
            </w:r>
          </w:p>
        </w:tc>
      </w:tr>
      <w:tr w:rsidR="00C02025" w:rsidRPr="00C02025" w:rsidTr="00EF122E">
        <w:trPr>
          <w:gridAfter w:val="2"/>
          <w:wAfter w:w="7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3"/>
              <w:widowControl/>
              <w:rPr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t>Общественное использование объектов капитального строительства    3.0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2"/>
              <w:widowControl/>
              <w:tabs>
                <w:tab w:val="left" w:pos="437"/>
              </w:tabs>
              <w:ind w:firstLine="14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человека, в том числе для размещения общественных некоммерческих организаций: благотворительных организаций, клубов по интересам. </w:t>
            </w:r>
            <w:r w:rsidRPr="00C02025">
              <w:rPr>
                <w:sz w:val="28"/>
                <w:szCs w:val="28"/>
              </w:rPr>
              <w:t>Включает в себя содержание видов разрешенного использования с кодами 3.1, 3.7, 3.8.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3"/>
              <w:widowControl/>
              <w:rPr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t xml:space="preserve">   1,0%</w:t>
            </w:r>
          </w:p>
        </w:tc>
      </w:tr>
      <w:tr w:rsidR="00C02025" w:rsidRPr="00C02025" w:rsidTr="00EF122E">
        <w:trPr>
          <w:gridAfter w:val="2"/>
          <w:wAfter w:w="7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4"/>
              <w:widowControl/>
              <w:spacing w:line="274" w:lineRule="exact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>Предпринимательство 4.0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0"/>
              <w:widowControl/>
              <w:ind w:left="5" w:hanging="5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4.1 -4.4, 4.6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4"/>
              <w:widowControl/>
              <w:spacing w:line="240" w:lineRule="auto"/>
              <w:ind w:left="365"/>
              <w:jc w:val="left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>4,0 %</w:t>
            </w:r>
          </w:p>
        </w:tc>
      </w:tr>
      <w:tr w:rsidR="00C02025" w:rsidRPr="00C02025" w:rsidTr="00EF122E">
        <w:trPr>
          <w:gridAfter w:val="2"/>
          <w:wAfter w:w="75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4"/>
              <w:widowControl/>
              <w:spacing w:line="269" w:lineRule="exact"/>
              <w:jc w:val="left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>Производственная деятельность 6.0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0"/>
              <w:widowControl/>
              <w:jc w:val="left"/>
              <w:rPr>
                <w:rStyle w:val="FontStyle33"/>
                <w:sz w:val="28"/>
                <w:szCs w:val="28"/>
              </w:rPr>
            </w:pPr>
            <w:r w:rsidRPr="00C02025">
              <w:rPr>
                <w:sz w:val="28"/>
                <w:szCs w:val="28"/>
              </w:rPr>
              <w:t>Размещение объектов капитального строительства для изготовления вещей промышленным способом. Включает в себя содержание видов разрешенного использования с кодами 6.1, 6.7, 6.8, 6.9, 7.5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5" w:rsidRPr="00C02025" w:rsidRDefault="00C02025" w:rsidP="00EF122E">
            <w:pPr>
              <w:pStyle w:val="Style24"/>
              <w:widowControl/>
              <w:spacing w:line="240" w:lineRule="auto"/>
              <w:ind w:left="350"/>
              <w:jc w:val="left"/>
              <w:rPr>
                <w:rStyle w:val="FontStyle33"/>
                <w:sz w:val="28"/>
                <w:szCs w:val="28"/>
              </w:rPr>
            </w:pPr>
            <w:r w:rsidRPr="00C02025">
              <w:rPr>
                <w:rStyle w:val="FontStyle33"/>
                <w:sz w:val="28"/>
                <w:szCs w:val="28"/>
              </w:rPr>
              <w:t>1,5 %</w:t>
            </w:r>
          </w:p>
        </w:tc>
      </w:tr>
    </w:tbl>
    <w:p w:rsidR="00C02025" w:rsidRPr="00C02025" w:rsidRDefault="00C02025" w:rsidP="00C02025">
      <w:pPr>
        <w:tabs>
          <w:tab w:val="left" w:pos="1134"/>
        </w:tabs>
        <w:ind w:firstLine="567"/>
        <w:jc w:val="both"/>
        <w:rPr>
          <w:rFonts w:eastAsia="Times New Roman"/>
          <w:b/>
          <w:sz w:val="28"/>
          <w:szCs w:val="28"/>
          <w:lang w:eastAsia="uk-UA"/>
        </w:rPr>
      </w:pPr>
    </w:p>
    <w:p w:rsidR="00C02025" w:rsidRDefault="006C1FE1" w:rsidP="00C02025">
      <w:pPr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38058F" w:rsidRPr="00370CAB">
        <w:rPr>
          <w:sz w:val="28"/>
          <w:szCs w:val="28"/>
        </w:rPr>
        <w:t xml:space="preserve">. </w:t>
      </w:r>
      <w:r w:rsidR="00C02025" w:rsidRPr="00370CAB">
        <w:rPr>
          <w:rFonts w:eastAsia="Arial Unicode MS"/>
          <w:sz w:val="28"/>
          <w:szCs w:val="28"/>
        </w:rPr>
        <w:t>Обнародовать данное решение на информационных</w:t>
      </w:r>
      <w:r w:rsidR="00C02025" w:rsidRPr="005D0EB8">
        <w:rPr>
          <w:rFonts w:eastAsia="Arial Unicode MS"/>
          <w:sz w:val="28"/>
          <w:szCs w:val="28"/>
        </w:rPr>
        <w:t xml:space="preserve"> стендах населенных пунктов </w:t>
      </w:r>
      <w:r w:rsidR="00C02025">
        <w:rPr>
          <w:rFonts w:eastAsia="Arial Unicode MS"/>
          <w:sz w:val="28"/>
          <w:szCs w:val="28"/>
        </w:rPr>
        <w:t>Ковыльн</w:t>
      </w:r>
      <w:r w:rsidR="00C02025" w:rsidRPr="005D0EB8">
        <w:rPr>
          <w:rFonts w:eastAsia="Arial Unicode MS"/>
          <w:sz w:val="28"/>
          <w:szCs w:val="28"/>
        </w:rPr>
        <w:t xml:space="preserve">овского сельского поселения и </w:t>
      </w:r>
      <w:r w:rsidR="00C02025" w:rsidRPr="000A1A23">
        <w:rPr>
          <w:sz w:val="28"/>
          <w:szCs w:val="28"/>
        </w:rPr>
        <w:t>на официальном сайте Администрации Ковыльновского сельского поселения (</w:t>
      </w:r>
      <w:hyperlink r:id="rId7" w:history="1">
        <w:r w:rsidR="00C02025" w:rsidRPr="000A1A23">
          <w:rPr>
            <w:sz w:val="28"/>
            <w:szCs w:val="28"/>
          </w:rPr>
          <w:t>http:/</w:t>
        </w:r>
        <w:proofErr w:type="spellStart"/>
        <w:r w:rsidR="00C02025" w:rsidRPr="000A1A23">
          <w:rPr>
            <w:sz w:val="28"/>
            <w:szCs w:val="28"/>
            <w:lang w:val="en-US"/>
          </w:rPr>
          <w:t>kovilnovskoe</w:t>
        </w:r>
        <w:proofErr w:type="spellEnd"/>
        <w:r w:rsidR="00C02025" w:rsidRPr="000A1A23">
          <w:rPr>
            <w:sz w:val="28"/>
            <w:szCs w:val="28"/>
          </w:rPr>
          <w:t>-</w:t>
        </w:r>
        <w:proofErr w:type="spellStart"/>
        <w:r w:rsidR="00C02025" w:rsidRPr="000A1A23">
          <w:rPr>
            <w:sz w:val="28"/>
            <w:szCs w:val="28"/>
            <w:lang w:val="en-US"/>
          </w:rPr>
          <w:t>sp</w:t>
        </w:r>
        <w:proofErr w:type="spellEnd"/>
        <w:r w:rsidR="00C02025" w:rsidRPr="000A1A23">
          <w:rPr>
            <w:sz w:val="28"/>
            <w:szCs w:val="28"/>
          </w:rPr>
          <w:t>.</w:t>
        </w:r>
        <w:proofErr w:type="spellStart"/>
        <w:r w:rsidR="00C02025" w:rsidRPr="000A1A23">
          <w:rPr>
            <w:sz w:val="28"/>
            <w:szCs w:val="28"/>
          </w:rPr>
          <w:t>ru</w:t>
        </w:r>
        <w:proofErr w:type="spellEnd"/>
        <w:r w:rsidR="00C02025" w:rsidRPr="000A1A23">
          <w:rPr>
            <w:sz w:val="28"/>
            <w:szCs w:val="28"/>
          </w:rPr>
          <w:t>/</w:t>
        </w:r>
      </w:hyperlink>
      <w:r w:rsidR="00C02025" w:rsidRPr="000A1A23">
        <w:rPr>
          <w:sz w:val="28"/>
          <w:szCs w:val="28"/>
        </w:rPr>
        <w:t>,</w:t>
      </w:r>
      <w:r w:rsidR="00C02025" w:rsidRPr="000A1A23">
        <w:rPr>
          <w:color w:val="000000"/>
          <w:sz w:val="28"/>
          <w:szCs w:val="28"/>
        </w:rPr>
        <w:t xml:space="preserve"> регистрация в качестве сетевого издания Эл</w:t>
      </w:r>
      <w:r w:rsidR="00C02025">
        <w:rPr>
          <w:color w:val="000000"/>
          <w:sz w:val="28"/>
          <w:szCs w:val="28"/>
        </w:rPr>
        <w:t xml:space="preserve"> № ФС77-87317 от 27.04.2024 г.)</w:t>
      </w:r>
      <w:r w:rsidR="00C02025" w:rsidRPr="00C6231B">
        <w:rPr>
          <w:kern w:val="1"/>
          <w:sz w:val="28"/>
          <w:szCs w:val="28"/>
          <w:lang w:eastAsia="ar-SA"/>
        </w:rPr>
        <w:t>.</w:t>
      </w:r>
    </w:p>
    <w:p w:rsidR="0038058F" w:rsidRDefault="006C1FE1" w:rsidP="00815ECE">
      <w:pPr>
        <w:tabs>
          <w:tab w:val="left" w:pos="1040"/>
          <w:tab w:val="left" w:pos="1985"/>
          <w:tab w:val="left" w:pos="7655"/>
        </w:tabs>
        <w:suppressAutoHyphens/>
        <w:overflowPunct w:val="0"/>
        <w:autoSpaceDN/>
        <w:adjustRightInd/>
        <w:spacing w:line="237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8058F" w:rsidRPr="00B845F4">
        <w:rPr>
          <w:color w:val="000000"/>
          <w:sz w:val="28"/>
          <w:szCs w:val="28"/>
        </w:rPr>
        <w:t xml:space="preserve">.Контроль за исполнением настоящего решения возложить на комиссию </w:t>
      </w:r>
      <w:r w:rsidR="0038058F">
        <w:rPr>
          <w:color w:val="000000"/>
          <w:sz w:val="28"/>
          <w:szCs w:val="28"/>
        </w:rPr>
        <w:t>Ковыльн</w:t>
      </w:r>
      <w:r w:rsidR="0038058F" w:rsidRPr="00B845F4">
        <w:rPr>
          <w:color w:val="000000"/>
          <w:sz w:val="28"/>
          <w:szCs w:val="28"/>
        </w:rPr>
        <w:t xml:space="preserve">овского сельского совета </w:t>
      </w:r>
      <w:r w:rsidR="0038058F" w:rsidRPr="00B845F4">
        <w:rPr>
          <w:sz w:val="28"/>
          <w:szCs w:val="28"/>
        </w:rPr>
        <w:t>по бюджету, налогам, муниципальной собственности, земельным и имущественным отношениям, социально-</w:t>
      </w:r>
      <w:r w:rsidR="0038058F" w:rsidRPr="00B845F4">
        <w:rPr>
          <w:sz w:val="28"/>
          <w:szCs w:val="28"/>
        </w:rPr>
        <w:lastRenderedPageBreak/>
        <w:t>экономическому развитию, законности, правопорядку, служебной этике.</w:t>
      </w:r>
    </w:p>
    <w:p w:rsidR="00223EE6" w:rsidRPr="00B6709F" w:rsidRDefault="00223EE6" w:rsidP="00B6709F">
      <w:pPr>
        <w:pStyle w:val="a3"/>
        <w:jc w:val="both"/>
        <w:rPr>
          <w:sz w:val="28"/>
          <w:szCs w:val="28"/>
        </w:rPr>
      </w:pPr>
    </w:p>
    <w:p w:rsidR="001B62A7" w:rsidRPr="00B845F4" w:rsidRDefault="001B62A7" w:rsidP="001B62A7">
      <w:pPr>
        <w:tabs>
          <w:tab w:val="left" w:pos="1040"/>
          <w:tab w:val="left" w:pos="1985"/>
          <w:tab w:val="left" w:pos="7655"/>
        </w:tabs>
        <w:suppressAutoHyphens/>
        <w:overflowPunct w:val="0"/>
        <w:autoSpaceDN/>
        <w:adjustRightInd/>
        <w:spacing w:line="237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1B62A7" w:rsidRPr="00B845F4" w:rsidRDefault="001B62A7" w:rsidP="001B62A7">
      <w:pPr>
        <w:numPr>
          <w:ilvl w:val="0"/>
          <w:numId w:val="1"/>
        </w:numPr>
        <w:jc w:val="both"/>
        <w:rPr>
          <w:sz w:val="28"/>
          <w:szCs w:val="28"/>
        </w:rPr>
      </w:pPr>
      <w:r w:rsidRPr="00B845F4">
        <w:rPr>
          <w:sz w:val="28"/>
          <w:szCs w:val="28"/>
        </w:rPr>
        <w:t xml:space="preserve">Председатель </w:t>
      </w:r>
      <w:r w:rsidR="00815ECE">
        <w:rPr>
          <w:sz w:val="28"/>
          <w:szCs w:val="28"/>
        </w:rPr>
        <w:t>Ковыльн</w:t>
      </w:r>
      <w:r w:rsidRPr="00B845F4">
        <w:rPr>
          <w:sz w:val="28"/>
          <w:szCs w:val="28"/>
        </w:rPr>
        <w:t>овского сельского</w:t>
      </w:r>
    </w:p>
    <w:p w:rsidR="001B62A7" w:rsidRPr="00B845F4" w:rsidRDefault="001B62A7" w:rsidP="001B62A7">
      <w:pPr>
        <w:jc w:val="both"/>
        <w:rPr>
          <w:sz w:val="28"/>
          <w:szCs w:val="28"/>
        </w:rPr>
      </w:pPr>
      <w:proofErr w:type="gramStart"/>
      <w:r w:rsidRPr="00B845F4">
        <w:rPr>
          <w:sz w:val="28"/>
          <w:szCs w:val="28"/>
        </w:rPr>
        <w:t>совета</w:t>
      </w:r>
      <w:proofErr w:type="gramEnd"/>
      <w:r w:rsidRPr="00B845F4">
        <w:rPr>
          <w:sz w:val="28"/>
          <w:szCs w:val="28"/>
        </w:rPr>
        <w:t>- глава Администрации</w:t>
      </w:r>
    </w:p>
    <w:p w:rsidR="00F22842" w:rsidRPr="007D6197" w:rsidRDefault="00815ECE" w:rsidP="00DD1CBA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15ECE">
        <w:rPr>
          <w:sz w:val="28"/>
          <w:szCs w:val="28"/>
        </w:rPr>
        <w:t>Ковыльн</w:t>
      </w:r>
      <w:r w:rsidR="001B62A7" w:rsidRPr="00815ECE">
        <w:rPr>
          <w:sz w:val="28"/>
          <w:szCs w:val="28"/>
        </w:rPr>
        <w:t xml:space="preserve">овского сельского поселения </w:t>
      </w:r>
      <w:r w:rsidR="001B62A7" w:rsidRPr="00815ECE">
        <w:rPr>
          <w:sz w:val="28"/>
          <w:szCs w:val="28"/>
        </w:rPr>
        <w:tab/>
      </w:r>
      <w:r w:rsidR="00534A10">
        <w:rPr>
          <w:sz w:val="28"/>
          <w:szCs w:val="28"/>
        </w:rPr>
        <w:tab/>
      </w:r>
      <w:r w:rsidR="00534A10">
        <w:rPr>
          <w:sz w:val="28"/>
          <w:szCs w:val="28"/>
        </w:rPr>
        <w:tab/>
      </w:r>
      <w:r w:rsidR="000028E3">
        <w:rPr>
          <w:sz w:val="28"/>
          <w:szCs w:val="28"/>
        </w:rPr>
        <w:tab/>
      </w:r>
      <w:r>
        <w:rPr>
          <w:sz w:val="28"/>
          <w:szCs w:val="28"/>
        </w:rPr>
        <w:tab/>
        <w:t>Ю.Н. Михайленко</w:t>
      </w:r>
    </w:p>
    <w:sectPr w:rsidR="00F22842" w:rsidRPr="007D6197" w:rsidSect="00642DFD">
      <w:pgSz w:w="11905" w:h="16837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46042A"/>
    <w:multiLevelType w:val="hybridMultilevel"/>
    <w:tmpl w:val="5A607DE8"/>
    <w:lvl w:ilvl="0" w:tplc="294A60A6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C22B9A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962293"/>
    <w:multiLevelType w:val="hybridMultilevel"/>
    <w:tmpl w:val="4484FBEA"/>
    <w:lvl w:ilvl="0" w:tplc="1B1A27DA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1A11D9"/>
    <w:multiLevelType w:val="hybridMultilevel"/>
    <w:tmpl w:val="30DAA5E2"/>
    <w:lvl w:ilvl="0" w:tplc="AB5C6CD2">
      <w:start w:val="1"/>
      <w:numFmt w:val="decimal"/>
      <w:lvlText w:val="%1."/>
      <w:lvlJc w:val="left"/>
      <w:pPr>
        <w:ind w:left="600" w:hanging="37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E14540B"/>
    <w:multiLevelType w:val="multilevel"/>
    <w:tmpl w:val="CB7A94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6">
    <w:nsid w:val="4AA603F0"/>
    <w:multiLevelType w:val="hybridMultilevel"/>
    <w:tmpl w:val="6F44E84A"/>
    <w:lvl w:ilvl="0" w:tplc="A2620190">
      <w:start w:val="1"/>
      <w:numFmt w:val="decimal"/>
      <w:lvlText w:val="%1."/>
      <w:lvlJc w:val="left"/>
      <w:pPr>
        <w:ind w:left="42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4BF243E4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FD1578"/>
    <w:multiLevelType w:val="multilevel"/>
    <w:tmpl w:val="76A652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604A3339"/>
    <w:multiLevelType w:val="multilevel"/>
    <w:tmpl w:val="9176C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95"/>
    <w:rsid w:val="000028E3"/>
    <w:rsid w:val="00016B3F"/>
    <w:rsid w:val="0002320A"/>
    <w:rsid w:val="00034CF4"/>
    <w:rsid w:val="000468BD"/>
    <w:rsid w:val="00046C96"/>
    <w:rsid w:val="00056DB6"/>
    <w:rsid w:val="00062A40"/>
    <w:rsid w:val="000669C7"/>
    <w:rsid w:val="00071D09"/>
    <w:rsid w:val="00073287"/>
    <w:rsid w:val="000A3A94"/>
    <w:rsid w:val="000B66AA"/>
    <w:rsid w:val="000D652C"/>
    <w:rsid w:val="000D7568"/>
    <w:rsid w:val="00100493"/>
    <w:rsid w:val="00110F1B"/>
    <w:rsid w:val="00112759"/>
    <w:rsid w:val="00112B84"/>
    <w:rsid w:val="00114380"/>
    <w:rsid w:val="00115D70"/>
    <w:rsid w:val="00147492"/>
    <w:rsid w:val="001546A3"/>
    <w:rsid w:val="00155D20"/>
    <w:rsid w:val="00156D46"/>
    <w:rsid w:val="00163FCB"/>
    <w:rsid w:val="00164693"/>
    <w:rsid w:val="001701F9"/>
    <w:rsid w:val="001844A5"/>
    <w:rsid w:val="001B62A7"/>
    <w:rsid w:val="001B7268"/>
    <w:rsid w:val="001C78F0"/>
    <w:rsid w:val="001D3BE3"/>
    <w:rsid w:val="001F7FF9"/>
    <w:rsid w:val="00223EE6"/>
    <w:rsid w:val="00227ED3"/>
    <w:rsid w:val="00262619"/>
    <w:rsid w:val="002628CF"/>
    <w:rsid w:val="002652AB"/>
    <w:rsid w:val="00274411"/>
    <w:rsid w:val="0028133A"/>
    <w:rsid w:val="002A1EBA"/>
    <w:rsid w:val="002A34E7"/>
    <w:rsid w:val="002D074D"/>
    <w:rsid w:val="002E21E0"/>
    <w:rsid w:val="002E4BA6"/>
    <w:rsid w:val="002F4DF9"/>
    <w:rsid w:val="002F79E5"/>
    <w:rsid w:val="00314BEF"/>
    <w:rsid w:val="0033264D"/>
    <w:rsid w:val="00370CAB"/>
    <w:rsid w:val="00377A9A"/>
    <w:rsid w:val="0038058F"/>
    <w:rsid w:val="00383574"/>
    <w:rsid w:val="003B1724"/>
    <w:rsid w:val="003E4275"/>
    <w:rsid w:val="00404464"/>
    <w:rsid w:val="00426CAD"/>
    <w:rsid w:val="00446F3B"/>
    <w:rsid w:val="00476998"/>
    <w:rsid w:val="004877D3"/>
    <w:rsid w:val="004A37D4"/>
    <w:rsid w:val="004B67FC"/>
    <w:rsid w:val="004C5948"/>
    <w:rsid w:val="004D5AE7"/>
    <w:rsid w:val="004F6901"/>
    <w:rsid w:val="00534A10"/>
    <w:rsid w:val="005748D1"/>
    <w:rsid w:val="00577B31"/>
    <w:rsid w:val="005B2519"/>
    <w:rsid w:val="005B50BB"/>
    <w:rsid w:val="005D7743"/>
    <w:rsid w:val="00625DA0"/>
    <w:rsid w:val="00626698"/>
    <w:rsid w:val="00642DFD"/>
    <w:rsid w:val="006547BC"/>
    <w:rsid w:val="00656427"/>
    <w:rsid w:val="00663669"/>
    <w:rsid w:val="0067217E"/>
    <w:rsid w:val="006A06A3"/>
    <w:rsid w:val="006C1FE1"/>
    <w:rsid w:val="006D3BA2"/>
    <w:rsid w:val="006F631F"/>
    <w:rsid w:val="00704B36"/>
    <w:rsid w:val="00726725"/>
    <w:rsid w:val="00741A3E"/>
    <w:rsid w:val="00771219"/>
    <w:rsid w:val="0077524F"/>
    <w:rsid w:val="00782859"/>
    <w:rsid w:val="0079036A"/>
    <w:rsid w:val="00794376"/>
    <w:rsid w:val="007A3EF3"/>
    <w:rsid w:val="007B43C3"/>
    <w:rsid w:val="007D6197"/>
    <w:rsid w:val="00806918"/>
    <w:rsid w:val="008078F1"/>
    <w:rsid w:val="00815ECE"/>
    <w:rsid w:val="00820AF8"/>
    <w:rsid w:val="0082309F"/>
    <w:rsid w:val="00825323"/>
    <w:rsid w:val="008332A0"/>
    <w:rsid w:val="008333FB"/>
    <w:rsid w:val="0083526C"/>
    <w:rsid w:val="00860E07"/>
    <w:rsid w:val="00886CC2"/>
    <w:rsid w:val="008E3FDB"/>
    <w:rsid w:val="00902B60"/>
    <w:rsid w:val="00914C41"/>
    <w:rsid w:val="009710A4"/>
    <w:rsid w:val="00971CA1"/>
    <w:rsid w:val="0097308A"/>
    <w:rsid w:val="00992BDC"/>
    <w:rsid w:val="009A089D"/>
    <w:rsid w:val="009A41F8"/>
    <w:rsid w:val="009B0C69"/>
    <w:rsid w:val="009C39CF"/>
    <w:rsid w:val="009E725E"/>
    <w:rsid w:val="00A0783C"/>
    <w:rsid w:val="00A17522"/>
    <w:rsid w:val="00A3425F"/>
    <w:rsid w:val="00A34663"/>
    <w:rsid w:val="00A41571"/>
    <w:rsid w:val="00A43741"/>
    <w:rsid w:val="00A6317C"/>
    <w:rsid w:val="00AA14D4"/>
    <w:rsid w:val="00AA209E"/>
    <w:rsid w:val="00AA537D"/>
    <w:rsid w:val="00AB7DA1"/>
    <w:rsid w:val="00AF1A99"/>
    <w:rsid w:val="00B022AD"/>
    <w:rsid w:val="00B248B5"/>
    <w:rsid w:val="00B47F8C"/>
    <w:rsid w:val="00B555AD"/>
    <w:rsid w:val="00B60AB8"/>
    <w:rsid w:val="00B6709F"/>
    <w:rsid w:val="00B71204"/>
    <w:rsid w:val="00B8026D"/>
    <w:rsid w:val="00B8266F"/>
    <w:rsid w:val="00BA4C36"/>
    <w:rsid w:val="00BA775D"/>
    <w:rsid w:val="00BB2EEF"/>
    <w:rsid w:val="00BD23E6"/>
    <w:rsid w:val="00BD2BBE"/>
    <w:rsid w:val="00BF3F30"/>
    <w:rsid w:val="00C02025"/>
    <w:rsid w:val="00C05156"/>
    <w:rsid w:val="00C05520"/>
    <w:rsid w:val="00C64BAE"/>
    <w:rsid w:val="00C70101"/>
    <w:rsid w:val="00C90BFE"/>
    <w:rsid w:val="00C9266C"/>
    <w:rsid w:val="00CA03FF"/>
    <w:rsid w:val="00CB4581"/>
    <w:rsid w:val="00CD17FF"/>
    <w:rsid w:val="00D020E1"/>
    <w:rsid w:val="00D13F5E"/>
    <w:rsid w:val="00D21850"/>
    <w:rsid w:val="00D33915"/>
    <w:rsid w:val="00D35789"/>
    <w:rsid w:val="00D36BA7"/>
    <w:rsid w:val="00D4297A"/>
    <w:rsid w:val="00D44D6F"/>
    <w:rsid w:val="00DC4CCA"/>
    <w:rsid w:val="00DD1CBA"/>
    <w:rsid w:val="00DF4516"/>
    <w:rsid w:val="00E01A2F"/>
    <w:rsid w:val="00E0425A"/>
    <w:rsid w:val="00E33513"/>
    <w:rsid w:val="00E50E95"/>
    <w:rsid w:val="00E86ED0"/>
    <w:rsid w:val="00EA51D7"/>
    <w:rsid w:val="00EA6CB5"/>
    <w:rsid w:val="00EB5EF1"/>
    <w:rsid w:val="00ED2781"/>
    <w:rsid w:val="00F22842"/>
    <w:rsid w:val="00F23165"/>
    <w:rsid w:val="00F31738"/>
    <w:rsid w:val="00F420C6"/>
    <w:rsid w:val="00F50146"/>
    <w:rsid w:val="00F55F49"/>
    <w:rsid w:val="00F56A3B"/>
    <w:rsid w:val="00F62C0D"/>
    <w:rsid w:val="00F7097B"/>
    <w:rsid w:val="00F871FC"/>
    <w:rsid w:val="00FA04B3"/>
    <w:rsid w:val="00FA09E9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06B6-8C10-42E3-99B9-461CA6BE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2C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6918"/>
    <w:pPr>
      <w:keepNext/>
      <w:widowControl/>
      <w:autoSpaceDE/>
      <w:autoSpaceDN/>
      <w:adjustRightInd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80691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50E95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rsid w:val="00E50E95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E50E95"/>
  </w:style>
  <w:style w:type="paragraph" w:customStyle="1" w:styleId="Style16">
    <w:name w:val="Style16"/>
    <w:basedOn w:val="a"/>
    <w:uiPriority w:val="99"/>
    <w:rsid w:val="00E50E95"/>
    <w:pPr>
      <w:spacing w:line="277" w:lineRule="exact"/>
      <w:jc w:val="center"/>
    </w:pPr>
  </w:style>
  <w:style w:type="paragraph" w:customStyle="1" w:styleId="Style20">
    <w:name w:val="Style20"/>
    <w:basedOn w:val="a"/>
    <w:uiPriority w:val="99"/>
    <w:rsid w:val="00E50E95"/>
    <w:pPr>
      <w:spacing w:line="264" w:lineRule="exact"/>
      <w:jc w:val="both"/>
    </w:pPr>
  </w:style>
  <w:style w:type="paragraph" w:customStyle="1" w:styleId="Style22">
    <w:name w:val="Style22"/>
    <w:basedOn w:val="a"/>
    <w:uiPriority w:val="99"/>
    <w:rsid w:val="00E50E95"/>
    <w:pPr>
      <w:spacing w:line="264" w:lineRule="exact"/>
    </w:pPr>
  </w:style>
  <w:style w:type="paragraph" w:customStyle="1" w:styleId="Style23">
    <w:name w:val="Style23"/>
    <w:basedOn w:val="a"/>
    <w:uiPriority w:val="99"/>
    <w:rsid w:val="00E50E95"/>
  </w:style>
  <w:style w:type="paragraph" w:customStyle="1" w:styleId="Style24">
    <w:name w:val="Style24"/>
    <w:basedOn w:val="a"/>
    <w:uiPriority w:val="99"/>
    <w:rsid w:val="00E50E95"/>
    <w:pPr>
      <w:spacing w:line="276" w:lineRule="exact"/>
      <w:jc w:val="center"/>
    </w:pPr>
  </w:style>
  <w:style w:type="character" w:customStyle="1" w:styleId="FontStyle33">
    <w:name w:val="Font Style33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5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6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Базовый"/>
    <w:uiPriority w:val="99"/>
    <w:rsid w:val="000D7568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0D75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21"/>
    <w:locked/>
    <w:rsid w:val="009C39CF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9C39CF"/>
    <w:pPr>
      <w:shd w:val="clear" w:color="auto" w:fill="FFFFFF"/>
      <w:autoSpaceDE/>
      <w:autoSpaceDN/>
      <w:adjustRightInd/>
      <w:spacing w:before="180" w:after="1080" w:line="461" w:lineRule="exact"/>
      <w:jc w:val="center"/>
    </w:pPr>
    <w:rPr>
      <w:rFonts w:asciiTheme="minorHAnsi" w:eastAsia="Times New Roman"/>
      <w:sz w:val="26"/>
      <w:szCs w:val="26"/>
      <w:lang w:eastAsia="en-US"/>
    </w:rPr>
  </w:style>
  <w:style w:type="paragraph" w:customStyle="1" w:styleId="s1">
    <w:name w:val="s_1"/>
    <w:basedOn w:val="a"/>
    <w:rsid w:val="00071D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1"/>
    <w:qFormat/>
    <w:rsid w:val="00100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rsid w:val="0010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1546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1546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546A3"/>
    <w:pPr>
      <w:shd w:val="clear" w:color="auto" w:fill="FFFFFF"/>
      <w:autoSpaceDE/>
      <w:autoSpaceDN/>
      <w:adjustRightInd/>
      <w:spacing w:before="240" w:line="322" w:lineRule="exact"/>
      <w:ind w:hanging="360"/>
      <w:jc w:val="both"/>
    </w:pPr>
    <w:rPr>
      <w:rFonts w:eastAsia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65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D652C"/>
    <w:rPr>
      <w:color w:val="0000FF"/>
      <w:u w:val="single"/>
    </w:rPr>
  </w:style>
  <w:style w:type="paragraph" w:customStyle="1" w:styleId="formattext">
    <w:name w:val="formattext"/>
    <w:basedOn w:val="a"/>
    <w:rsid w:val="00A078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8069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069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06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DC4CCA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139066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2355-6255-48E4-A59E-8EAC5603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Валя</cp:lastModifiedBy>
  <cp:revision>116</cp:revision>
  <cp:lastPrinted>2024-09-12T16:07:00Z</cp:lastPrinted>
  <dcterms:created xsi:type="dcterms:W3CDTF">2022-04-14T10:50:00Z</dcterms:created>
  <dcterms:modified xsi:type="dcterms:W3CDTF">2024-09-16T16:26:00Z</dcterms:modified>
</cp:coreProperties>
</file>