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A" w:rsidRPr="000A0A86" w:rsidRDefault="00B4360A" w:rsidP="00B4360A">
      <w:pPr>
        <w:suppressAutoHyphens/>
        <w:spacing w:after="200" w:line="276" w:lineRule="auto"/>
        <w:ind w:left="4752"/>
        <w:contextualSpacing/>
        <w:rPr>
          <w:b/>
          <w:sz w:val="24"/>
          <w:szCs w:val="24"/>
        </w:rPr>
      </w:pPr>
      <w:r w:rsidRPr="000A0A86">
        <w:rPr>
          <w:noProof/>
          <w:sz w:val="28"/>
          <w:lang w:eastAsia="ru-RU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  <w:r w:rsidRPr="000A0A86">
        <w:rPr>
          <w:noProof/>
          <w:sz w:val="24"/>
          <w:szCs w:val="24"/>
        </w:rPr>
        <w:tab/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РЕСПУБЛИКА КРЫМ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РАЗДОЛЬНЕНСКИЙ РАЙОН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0A0A86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B4360A" w:rsidRPr="000A0A86" w:rsidRDefault="00B4360A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lang w:bidi="hi-IN"/>
        </w:rPr>
      </w:pPr>
    </w:p>
    <w:p w:rsidR="00B4360A" w:rsidRPr="000A0A86" w:rsidRDefault="00857D2E" w:rsidP="00B4360A">
      <w:pPr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02 </w:t>
      </w:r>
      <w:proofErr w:type="spellStart"/>
      <w:r>
        <w:rPr>
          <w:rFonts w:eastAsia="Calibri"/>
          <w:sz w:val="28"/>
          <w:szCs w:val="28"/>
          <w:lang w:val="uk-UA" w:bidi="hi-IN"/>
        </w:rPr>
        <w:t>ноября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2022г.</w:t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 xml:space="preserve">с. </w:t>
      </w:r>
      <w:proofErr w:type="spellStart"/>
      <w:r w:rsidR="00B4360A" w:rsidRPr="000A0A86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 xml:space="preserve">  </w:t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</w:r>
      <w:r w:rsidR="00B4360A" w:rsidRPr="000A0A86">
        <w:rPr>
          <w:rFonts w:eastAsia="Calibri"/>
          <w:sz w:val="28"/>
          <w:szCs w:val="28"/>
          <w:lang w:val="uk-UA" w:bidi="hi-IN"/>
        </w:rPr>
        <w:tab/>
        <w:t xml:space="preserve">№ </w:t>
      </w:r>
      <w:r>
        <w:rPr>
          <w:rFonts w:eastAsia="Calibri"/>
          <w:sz w:val="28"/>
          <w:szCs w:val="28"/>
          <w:lang w:val="uk-UA" w:bidi="hi-IN"/>
        </w:rPr>
        <w:t>218</w:t>
      </w:r>
    </w:p>
    <w:p w:rsidR="00B4360A" w:rsidRDefault="00B4360A" w:rsidP="00B4360A">
      <w:pPr>
        <w:suppressAutoHyphens/>
        <w:adjustRightInd w:val="0"/>
        <w:rPr>
          <w:sz w:val="28"/>
          <w:szCs w:val="28"/>
          <w:lang w:val="uk-UA"/>
        </w:rPr>
      </w:pPr>
    </w:p>
    <w:p w:rsidR="00F3194F" w:rsidRPr="00B4360A" w:rsidRDefault="00416AB7" w:rsidP="00B4360A">
      <w:pPr>
        <w:pStyle w:val="11"/>
        <w:tabs>
          <w:tab w:val="left" w:pos="10150"/>
        </w:tabs>
        <w:spacing w:before="1"/>
        <w:ind w:right="-56"/>
        <w:jc w:val="both"/>
        <w:rPr>
          <w:b w:val="0"/>
          <w:i/>
        </w:rPr>
      </w:pPr>
      <w:r>
        <w:rPr>
          <w:i/>
        </w:rPr>
        <w:t>О</w:t>
      </w:r>
      <w:r w:rsidRPr="00836918">
        <w:rPr>
          <w:i/>
        </w:rPr>
        <w:t>б утверждении Порядка участия собственника жилого помещения, получившего повреждения в результате чрезвычайной ситуации,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</w:t>
      </w:r>
      <w:r>
        <w:rPr>
          <w:i/>
        </w:rPr>
        <w:t xml:space="preserve"> района Республики Крым</w:t>
      </w:r>
    </w:p>
    <w:p w:rsidR="00F3194F" w:rsidRDefault="00F3194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57D2E" w:rsidRPr="00E909D3" w:rsidRDefault="00416AB7" w:rsidP="00857D2E">
      <w:pPr>
        <w:ind w:firstLine="709"/>
        <w:jc w:val="both"/>
      </w:pPr>
      <w:r w:rsidRPr="00857D2E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Правительства Российской Федерации от 28.01.2006 № 47 </w:t>
      </w:r>
      <w:r w:rsidRPr="00857D2E">
        <w:rPr>
          <w:color w:val="000000"/>
          <w:sz w:val="28"/>
          <w:szCs w:val="28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57D2E">
        <w:rPr>
          <w:color w:val="000000"/>
          <w:sz w:val="28"/>
          <w:szCs w:val="28"/>
        </w:rPr>
        <w:t xml:space="preserve">, Уставом </w:t>
      </w:r>
      <w:r w:rsidRPr="00E909D3">
        <w:rPr>
          <w:sz w:val="28"/>
          <w:szCs w:val="28"/>
        </w:rPr>
        <w:t>муниципального образования Ковыльновское сельское поселение Раздольненского района Республики</w:t>
      </w:r>
      <w:r w:rsidRPr="00E909D3">
        <w:t xml:space="preserve"> </w:t>
      </w:r>
      <w:r w:rsidRPr="00E909D3">
        <w:rPr>
          <w:sz w:val="28"/>
          <w:szCs w:val="28"/>
        </w:rPr>
        <w:t>Крым</w:t>
      </w:r>
      <w:r w:rsidR="00857D2E" w:rsidRPr="00E909D3">
        <w:rPr>
          <w:sz w:val="28"/>
          <w:szCs w:val="28"/>
        </w:rPr>
        <w:t xml:space="preserve">, </w:t>
      </w:r>
      <w:r w:rsidR="00857D2E" w:rsidRPr="00E909D3">
        <w:rPr>
          <w:sz w:val="28"/>
          <w:szCs w:val="20"/>
        </w:rPr>
        <w:t xml:space="preserve">принимая во внимание проект постановления, </w:t>
      </w:r>
      <w:r w:rsidR="00857D2E" w:rsidRPr="00E909D3">
        <w:rPr>
          <w:sz w:val="28"/>
          <w:szCs w:val="28"/>
          <w:lang w:eastAsia="ar-SA"/>
        </w:rPr>
        <w:t xml:space="preserve">направленный </w:t>
      </w:r>
      <w:r w:rsidR="00857D2E" w:rsidRPr="00E909D3">
        <w:rPr>
          <w:sz w:val="28"/>
          <w:szCs w:val="28"/>
        </w:rPr>
        <w:t>прокуратурой Раздольненского района</w:t>
      </w:r>
      <w:r w:rsidR="00857D2E" w:rsidRPr="00E909D3">
        <w:rPr>
          <w:sz w:val="28"/>
          <w:szCs w:val="28"/>
          <w:lang w:eastAsia="ar-SA"/>
        </w:rPr>
        <w:t xml:space="preserve"> в порядке </w:t>
      </w:r>
      <w:r w:rsidR="00857D2E" w:rsidRPr="00E909D3">
        <w:rPr>
          <w:sz w:val="28"/>
          <w:szCs w:val="28"/>
        </w:rPr>
        <w:t>нормотворческой инициативы</w:t>
      </w:r>
      <w:r w:rsidR="00857D2E" w:rsidRPr="00E909D3">
        <w:t xml:space="preserve"> </w:t>
      </w:r>
      <w:r w:rsidR="00857D2E" w:rsidRPr="00E909D3">
        <w:rPr>
          <w:sz w:val="28"/>
          <w:szCs w:val="28"/>
        </w:rPr>
        <w:t>от 31.08.2022 № Исорг-20350020-1858-22/-203500200, заключение прокуратуры Раздольненского района от 30.09.2022 № Исорг-20350020-2260-22/6710-20350020</w:t>
      </w:r>
    </w:p>
    <w:p w:rsidR="00F3194F" w:rsidRPr="00E909D3" w:rsidRDefault="007A418E">
      <w:pPr>
        <w:pStyle w:val="11"/>
        <w:ind w:left="3218"/>
      </w:pPr>
      <w:r w:rsidRPr="00E909D3">
        <w:t>ПОСТАНОВЛЯ</w:t>
      </w:r>
      <w:r w:rsidR="002C4358" w:rsidRPr="00E909D3">
        <w:t>Ю</w:t>
      </w:r>
      <w:r w:rsidRPr="00E909D3">
        <w:t>:</w:t>
      </w:r>
    </w:p>
    <w:p w:rsidR="00416AB7" w:rsidRPr="00416AB7" w:rsidRDefault="00416AB7" w:rsidP="00857D2E">
      <w:pPr>
        <w:ind w:firstLine="720"/>
        <w:jc w:val="both"/>
        <w:rPr>
          <w:color w:val="000000"/>
          <w:sz w:val="28"/>
          <w:szCs w:val="28"/>
        </w:rPr>
      </w:pPr>
      <w:r w:rsidRPr="00416AB7">
        <w:rPr>
          <w:color w:val="000000"/>
          <w:sz w:val="28"/>
          <w:szCs w:val="28"/>
        </w:rPr>
        <w:t>1. Утвердить Порядок участия собственника жилого помещения, получившего повреждения в результате чрезвычайной ситуации,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 (прилагается).</w:t>
      </w:r>
    </w:p>
    <w:p w:rsidR="002C4358" w:rsidRPr="00B4360A" w:rsidRDefault="00B4360A" w:rsidP="00857D2E">
      <w:pPr>
        <w:ind w:firstLine="720"/>
        <w:contextualSpacing/>
        <w:jc w:val="both"/>
        <w:rPr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  <w:lang w:eastAsia="hi-IN" w:bidi="hi-IN"/>
        </w:rPr>
        <w:t>2.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B4360A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B4360A">
        <w:rPr>
          <w:rFonts w:eastAsia="Arial"/>
          <w:bCs/>
          <w:kern w:val="1"/>
          <w:sz w:val="24"/>
          <w:szCs w:val="24"/>
          <w:lang w:eastAsia="ar-SA" w:bidi="hi-IN"/>
        </w:rPr>
        <w:t>.</w:t>
      </w:r>
      <w:r w:rsidRPr="00B4360A">
        <w:rPr>
          <w:sz w:val="28"/>
          <w:szCs w:val="28"/>
        </w:rPr>
        <w:t xml:space="preserve"> </w:t>
      </w:r>
    </w:p>
    <w:p w:rsidR="00F3194F" w:rsidRPr="00416AB7" w:rsidRDefault="00B4360A" w:rsidP="00857D2E">
      <w:pPr>
        <w:ind w:firstLine="720"/>
        <w:jc w:val="both"/>
        <w:rPr>
          <w:color w:val="000000"/>
        </w:rPr>
      </w:pPr>
      <w:r>
        <w:rPr>
          <w:sz w:val="28"/>
        </w:rPr>
        <w:t>3.</w:t>
      </w:r>
      <w:r w:rsidR="007A418E" w:rsidRPr="00B4360A">
        <w:rPr>
          <w:sz w:val="28"/>
        </w:rPr>
        <w:t>Настоящее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постановление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вступает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силу</w:t>
      </w:r>
      <w:r w:rsidR="007A418E" w:rsidRPr="00B4360A">
        <w:rPr>
          <w:spacing w:val="-9"/>
          <w:sz w:val="28"/>
        </w:rPr>
        <w:t xml:space="preserve"> </w:t>
      </w:r>
      <w:r w:rsidR="00416AB7" w:rsidRPr="00416AB7">
        <w:rPr>
          <w:color w:val="000000"/>
          <w:sz w:val="28"/>
          <w:szCs w:val="28"/>
        </w:rPr>
        <w:t xml:space="preserve">с момента официального </w:t>
      </w:r>
      <w:r w:rsidR="00416AB7" w:rsidRPr="00416AB7">
        <w:rPr>
          <w:color w:val="000000"/>
          <w:sz w:val="28"/>
          <w:szCs w:val="28"/>
        </w:rPr>
        <w:lastRenderedPageBreak/>
        <w:t>обнародования</w:t>
      </w:r>
      <w:r w:rsidR="00416AB7">
        <w:rPr>
          <w:color w:val="000000"/>
        </w:rPr>
        <w:t xml:space="preserve">. </w:t>
      </w:r>
    </w:p>
    <w:p w:rsidR="00F3194F" w:rsidRPr="00B4360A" w:rsidRDefault="00857D2E" w:rsidP="00416AB7">
      <w:pPr>
        <w:tabs>
          <w:tab w:val="left" w:pos="851"/>
          <w:tab w:val="left" w:pos="1134"/>
        </w:tabs>
        <w:spacing w:before="2"/>
        <w:ind w:right="107"/>
        <w:jc w:val="both"/>
        <w:rPr>
          <w:sz w:val="28"/>
        </w:rPr>
      </w:pPr>
      <w:r>
        <w:rPr>
          <w:sz w:val="28"/>
        </w:rPr>
        <w:tab/>
      </w:r>
      <w:r w:rsidR="00B4360A">
        <w:rPr>
          <w:sz w:val="28"/>
        </w:rPr>
        <w:t>4.</w:t>
      </w:r>
      <w:r w:rsidR="007A418E" w:rsidRPr="00B4360A">
        <w:rPr>
          <w:sz w:val="28"/>
        </w:rPr>
        <w:t>Контроль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за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выполнением</w:t>
      </w:r>
      <w:r w:rsidR="007A418E" w:rsidRPr="00B4360A">
        <w:rPr>
          <w:spacing w:val="1"/>
          <w:sz w:val="28"/>
        </w:rPr>
        <w:t xml:space="preserve"> </w:t>
      </w:r>
      <w:r w:rsidR="007A418E" w:rsidRPr="00B4360A">
        <w:rPr>
          <w:sz w:val="28"/>
        </w:rPr>
        <w:t>постановления</w:t>
      </w:r>
      <w:r w:rsidR="007A418E" w:rsidRPr="00B4360A">
        <w:rPr>
          <w:spacing w:val="1"/>
          <w:sz w:val="28"/>
        </w:rPr>
        <w:t xml:space="preserve"> </w:t>
      </w:r>
      <w:r w:rsidR="00257D8A">
        <w:rPr>
          <w:sz w:val="28"/>
        </w:rPr>
        <w:t>оставлю за собой</w:t>
      </w:r>
      <w:r w:rsidR="007A418E" w:rsidRPr="00B4360A">
        <w:rPr>
          <w:sz w:val="28"/>
        </w:rPr>
        <w:t>.</w:t>
      </w:r>
    </w:p>
    <w:p w:rsidR="00F3194F" w:rsidRDefault="00F3194F">
      <w:pPr>
        <w:pStyle w:val="a3"/>
        <w:spacing w:before="10"/>
        <w:ind w:left="0" w:firstLine="0"/>
        <w:jc w:val="left"/>
        <w:rPr>
          <w:sz w:val="25"/>
        </w:rPr>
      </w:pPr>
    </w:p>
    <w:p w:rsidR="00F3194F" w:rsidRDefault="007A418E" w:rsidP="000A0A86">
      <w:pPr>
        <w:pStyle w:val="a3"/>
        <w:ind w:firstLine="0"/>
        <w:jc w:val="left"/>
      </w:pPr>
      <w:r>
        <w:t>Председатель</w:t>
      </w:r>
      <w:r>
        <w:rPr>
          <w:spacing w:val="-5"/>
        </w:rPr>
        <w:t xml:space="preserve"> </w:t>
      </w:r>
      <w:r w:rsidR="00B4360A">
        <w:rPr>
          <w:spacing w:val="-5"/>
        </w:rPr>
        <w:t>Ковыльновского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–</w:t>
      </w:r>
    </w:p>
    <w:p w:rsidR="00B4360A" w:rsidRDefault="00B4360A">
      <w:pPr>
        <w:pStyle w:val="a3"/>
        <w:tabs>
          <w:tab w:val="left" w:pos="8505"/>
        </w:tabs>
        <w:spacing w:before="2"/>
        <w:ind w:firstLine="0"/>
        <w:jc w:val="left"/>
      </w:pPr>
      <w:proofErr w:type="gramStart"/>
      <w:r>
        <w:t>совета</w:t>
      </w:r>
      <w:proofErr w:type="gramEnd"/>
      <w:r>
        <w:t xml:space="preserve"> </w:t>
      </w:r>
      <w:r w:rsidR="007A418E">
        <w:t>глава</w:t>
      </w:r>
      <w:r w:rsidR="007A418E">
        <w:rPr>
          <w:spacing w:val="-5"/>
        </w:rPr>
        <w:t xml:space="preserve"> </w:t>
      </w:r>
      <w:r>
        <w:t>А</w:t>
      </w:r>
      <w:r w:rsidR="007A418E">
        <w:t>дминистрации</w:t>
      </w:r>
    </w:p>
    <w:p w:rsidR="00F3194F" w:rsidRDefault="00B4360A">
      <w:pPr>
        <w:pStyle w:val="a3"/>
        <w:tabs>
          <w:tab w:val="left" w:pos="8505"/>
        </w:tabs>
        <w:spacing w:before="2"/>
        <w:ind w:firstLine="0"/>
        <w:jc w:val="left"/>
      </w:pPr>
      <w:r>
        <w:rPr>
          <w:spacing w:val="-4"/>
        </w:rPr>
        <w:t>Ковыльновского</w:t>
      </w:r>
      <w:r w:rsidR="007A418E">
        <w:rPr>
          <w:spacing w:val="-3"/>
        </w:rPr>
        <w:t xml:space="preserve"> </w:t>
      </w:r>
      <w:r w:rsidR="007A418E">
        <w:t>сельского</w:t>
      </w:r>
      <w:r w:rsidR="007A418E">
        <w:rPr>
          <w:spacing w:val="-3"/>
        </w:rPr>
        <w:t xml:space="preserve"> </w:t>
      </w:r>
      <w:r>
        <w:t xml:space="preserve">поселения                                     </w:t>
      </w:r>
      <w:r w:rsidR="000A0A86">
        <w:t xml:space="preserve">    </w:t>
      </w:r>
      <w:r>
        <w:t xml:space="preserve">  Ю.Н. Михайленко</w:t>
      </w:r>
    </w:p>
    <w:p w:rsidR="00F3194F" w:rsidRDefault="00F3194F">
      <w:pPr>
        <w:sectPr w:rsidR="00F3194F" w:rsidSect="00857D2E">
          <w:pgSz w:w="11910" w:h="16850"/>
          <w:pgMar w:top="1134" w:right="567" w:bottom="1134" w:left="1134" w:header="720" w:footer="720" w:gutter="0"/>
          <w:cols w:space="720"/>
        </w:sectPr>
      </w:pPr>
    </w:p>
    <w:p w:rsidR="000A0A86" w:rsidRPr="000A0A86" w:rsidRDefault="000A0A86" w:rsidP="000A0A86">
      <w:pPr>
        <w:suppressAutoHyphens/>
        <w:adjustRightInd w:val="0"/>
        <w:ind w:left="4320" w:firstLine="720"/>
        <w:rPr>
          <w:sz w:val="28"/>
          <w:szCs w:val="28"/>
          <w:lang w:val="uk-UA"/>
        </w:rPr>
      </w:pPr>
      <w:proofErr w:type="spellStart"/>
      <w:r w:rsidRPr="000A0A86">
        <w:rPr>
          <w:sz w:val="28"/>
          <w:szCs w:val="28"/>
          <w:lang w:val="uk-UA"/>
        </w:rPr>
        <w:lastRenderedPageBreak/>
        <w:t>Приложение</w:t>
      </w:r>
      <w:proofErr w:type="spellEnd"/>
      <w:r w:rsidRPr="000A0A86">
        <w:rPr>
          <w:sz w:val="28"/>
          <w:szCs w:val="28"/>
          <w:lang w:val="uk-UA"/>
        </w:rPr>
        <w:t xml:space="preserve"> </w:t>
      </w:r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 </w:t>
      </w:r>
      <w:proofErr w:type="spellStart"/>
      <w:r w:rsidRPr="000A0A86">
        <w:rPr>
          <w:sz w:val="28"/>
          <w:szCs w:val="28"/>
          <w:lang w:val="uk-UA"/>
        </w:rPr>
        <w:t>постановлению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Администрации</w:t>
      </w:r>
      <w:proofErr w:type="spellEnd"/>
    </w:p>
    <w:p w:rsidR="000A0A86" w:rsidRPr="000A0A86" w:rsidRDefault="000A0A86" w:rsidP="000A0A86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Ковыльновского </w:t>
      </w:r>
      <w:proofErr w:type="spellStart"/>
      <w:r w:rsidRPr="000A0A86">
        <w:rPr>
          <w:sz w:val="28"/>
          <w:szCs w:val="28"/>
          <w:lang w:val="uk-UA"/>
        </w:rPr>
        <w:t>сельского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поселения</w:t>
      </w:r>
      <w:proofErr w:type="spellEnd"/>
    </w:p>
    <w:p w:rsidR="000A0A86" w:rsidRPr="000A0A86" w:rsidRDefault="000A0A86" w:rsidP="000A0A86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="00257D8A">
        <w:rPr>
          <w:sz w:val="28"/>
          <w:szCs w:val="28"/>
          <w:lang w:val="uk-UA" w:bidi="hi-IN"/>
        </w:rPr>
        <w:t>о</w:t>
      </w:r>
      <w:r w:rsidRPr="000A0A86">
        <w:rPr>
          <w:sz w:val="28"/>
          <w:szCs w:val="28"/>
          <w:lang w:val="uk-UA" w:bidi="hi-IN"/>
        </w:rPr>
        <w:t>т</w:t>
      </w:r>
      <w:r w:rsidR="00857D2E">
        <w:rPr>
          <w:sz w:val="28"/>
          <w:szCs w:val="28"/>
          <w:lang w:val="uk-UA" w:bidi="hi-IN"/>
        </w:rPr>
        <w:t xml:space="preserve"> 02.11</w:t>
      </w:r>
      <w:r w:rsidRPr="000A0A86">
        <w:rPr>
          <w:sz w:val="28"/>
          <w:szCs w:val="28"/>
          <w:lang w:val="uk-UA" w:bidi="hi-IN"/>
        </w:rPr>
        <w:t>.2022 №</w:t>
      </w:r>
      <w:r w:rsidR="00857D2E">
        <w:rPr>
          <w:sz w:val="28"/>
          <w:szCs w:val="28"/>
          <w:lang w:val="uk-UA" w:bidi="hi-IN"/>
        </w:rPr>
        <w:t xml:space="preserve"> 218</w:t>
      </w:r>
    </w:p>
    <w:p w:rsidR="00416AB7" w:rsidRPr="00416AB7" w:rsidRDefault="00416AB7" w:rsidP="00416AB7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416AB7" w:rsidRPr="00416AB7" w:rsidRDefault="00416AB7" w:rsidP="00416AB7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416AB7">
        <w:rPr>
          <w:rFonts w:eastAsia="Calibri"/>
          <w:b/>
          <w:color w:val="000000"/>
          <w:sz w:val="28"/>
          <w:szCs w:val="28"/>
          <w:lang w:eastAsia="ru-RU"/>
        </w:rPr>
        <w:t xml:space="preserve">Порядок </w:t>
      </w:r>
    </w:p>
    <w:p w:rsidR="00416AB7" w:rsidRPr="00416AB7" w:rsidRDefault="00416AB7" w:rsidP="00416AB7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proofErr w:type="gramStart"/>
      <w:r w:rsidRPr="00416AB7">
        <w:rPr>
          <w:rFonts w:eastAsia="Calibri"/>
          <w:b/>
          <w:color w:val="000000"/>
          <w:sz w:val="28"/>
          <w:szCs w:val="28"/>
          <w:lang w:eastAsia="ru-RU"/>
        </w:rPr>
        <w:t>участия</w:t>
      </w:r>
      <w:proofErr w:type="gramEnd"/>
      <w:r w:rsidRPr="00416AB7">
        <w:rPr>
          <w:rFonts w:eastAsia="Calibri"/>
          <w:b/>
          <w:color w:val="000000"/>
          <w:sz w:val="28"/>
          <w:szCs w:val="28"/>
          <w:lang w:eastAsia="ru-RU"/>
        </w:rPr>
        <w:t xml:space="preserve"> собственника жилого помещения, получившего повреждения в результате чрезвычайной ситуации,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</w:t>
      </w:r>
    </w:p>
    <w:p w:rsidR="00416AB7" w:rsidRPr="00416AB7" w:rsidRDefault="00416AB7" w:rsidP="00416AB7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1. Собственник жилого помещения, получившего повреждения в результате чрезвычайной</w:t>
      </w:r>
      <w:r w:rsidR="00857D2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ситуации (далее-</w:t>
      </w: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собственник помещения), привлекается к работе в межведомственной комиссии по </w:t>
      </w:r>
      <w:r w:rsidRPr="00416AB7">
        <w:rPr>
          <w:rFonts w:eastAsia="Calibri"/>
          <w:color w:val="000000"/>
          <w:sz w:val="28"/>
          <w:szCs w:val="28"/>
          <w:lang w:eastAsia="ru-RU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муниципального образования Ковыльновское сельское поселение Раздольненского района Республики Крым</w:t>
      </w:r>
      <w:r w:rsidR="00857D2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(далее-</w:t>
      </w: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межведомственная комиссия) с правом совещательного голоса.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Данное положение не распространяется на собственника жилого помещения, полномочия которого осуществляют орган исполнительной власти Республики Крым, орган местного самоуправления, федеральный орган исполнительной власти либо подведомственное ему предприятие (учреждение).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Интересы собственника жилого помещения может представлять уполномоченное лицо, полномочия которого должны подтверждаться нотариально заверенной доверенностью, оформленной в соответствии с требованиями </w:t>
      </w:r>
      <w:hyperlink r:id="rId7" w:history="1">
        <w:r w:rsidRPr="00416AB7">
          <w:rPr>
            <w:rFonts w:ascii="Times New Roman CYR" w:hAnsi="Times New Roman CYR" w:cs="Times New Roman CYR"/>
            <w:sz w:val="28"/>
            <w:szCs w:val="28"/>
            <w:lang w:eastAsia="ru-RU"/>
          </w:rPr>
          <w:t>Гражданского кодекса</w:t>
        </w:r>
      </w:hyperlink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3. Уведомление собственника жилого помещения, получившего повреждения в результате чрезвычайной ситуации, о времени и месте заседания межведомственной комиссии подписывается и направляется секретарем межведомственной комиссии о</w:t>
      </w:r>
      <w:bookmarkStart w:id="0" w:name="_GoBack"/>
      <w:bookmarkEnd w:id="0"/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дним из следующих способов: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путем направления уведомления заказным письмом;</w:t>
      </w:r>
    </w:p>
    <w:p w:rsidR="00416AB7" w:rsidRPr="00E909D3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путем вручения уведомления под роспись;</w:t>
      </w:r>
    </w:p>
    <w:p w:rsidR="00416AB7" w:rsidRPr="00E909D3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>- путем направления в электронной форме, в случае если в заявлении собственник жилого помещения указал адрес электронной почты.</w:t>
      </w:r>
    </w:p>
    <w:p w:rsidR="00416AB7" w:rsidRPr="00E909D3" w:rsidRDefault="00416AB7" w:rsidP="00574359">
      <w:pPr>
        <w:widowControl/>
        <w:tabs>
          <w:tab w:val="left" w:pos="1418"/>
        </w:tabs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Уведомление заказной почтой направляется не позднее </w:t>
      </w:r>
      <w:r w:rsidR="006C4D49" w:rsidRPr="00E909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семи календарных </w:t>
      </w: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дней до даты заседания межведомственной комиссии, уведомление под расписку вручается не позднее </w:t>
      </w:r>
      <w:r w:rsidR="006C4D49" w:rsidRPr="00E909D3">
        <w:rPr>
          <w:rFonts w:ascii="Times New Roman CYR" w:hAnsi="Times New Roman CYR" w:cs="Times New Roman CYR"/>
          <w:sz w:val="28"/>
          <w:szCs w:val="28"/>
          <w:lang w:eastAsia="ru-RU"/>
        </w:rPr>
        <w:t>трех календарных</w:t>
      </w: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дней до даты заседания межведомственной комиссии, уведомление направляется в электронной форме не позднее </w:t>
      </w:r>
      <w:r w:rsidR="006C4D49" w:rsidRPr="00E909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трех календарных </w:t>
      </w: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>дней до даты заседания межведомственной комиссии.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909D3">
        <w:rPr>
          <w:rFonts w:ascii="Times New Roman CYR" w:hAnsi="Times New Roman CYR" w:cs="Times New Roman CYR"/>
          <w:sz w:val="28"/>
          <w:szCs w:val="28"/>
          <w:lang w:eastAsia="ru-RU"/>
        </w:rPr>
        <w:t>4. Допуск собственника жилого помещения на заседание межведомственной комиссии возможен при предъявлении документа, удостоверяющего личность, а в случае присутствия уполномоченного собственником</w:t>
      </w: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лица, одновременно с документом, удостоверяющим его личность, предъявляется документ, подтверждающий его полномочия.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5. Собственник жилого помещения участвует в принятии решения межведомственной комиссией с правом совещательного голоса.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6. Собственник жилого помещения, участвующий в работе межведомственной комиссии, имеет следующие права: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участвовать в обсуждении вопроса;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вносить свои предложения;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давать объяснения в устной или письменной форме;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предоставлять документы, фото, видео и иные материалы, как в печатном, так и в форме электронных документов, либо на магнитных носителях, касающиеся предмета рассмотрения;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задавать вопросы лицам, участвующим в заседании межведомственной комиссии;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участвовать в обследовании и испытаниях оцениваемого помещения, производимых по его ходатайству;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знакомиться с документами, материалами, рассматриваемыми межведомственной комиссией, делать выписки из них, снимать копии;</w:t>
      </w:r>
    </w:p>
    <w:p w:rsidR="00416AB7" w:rsidRPr="00416AB7" w:rsidRDefault="00416AB7" w:rsidP="00416AB7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- получать копию протокола заседания межведомственной комиссии.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Собственник жилого помещения, участвующий в заседании межведомственной комиссии, должен добросовестно пользоваться своими правами, перечисленными в настоящем пункте.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В случае несогласия с принятым решением собственник вправе выразить свое особое мнение в письменной форме и предоставить его в межведомственную комиссию.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Особое мнение собственника вносится в протокол заседания межведомственной комиссии.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Копия протокола заседания межведомственной комиссии выдается собственнику в течение 5 (пяти) календарных дней после подписания протокола.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7. Собственник жилого помещения имеет право обжаловать решение, принятое межведомственной комиссией, в судебном порядке.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8. При участии в работе межведомственной комиссии представителя собственника жилого помещения уполномоченное лицо имеет равные права и несет равные обязанности при представительстве интересов собственника.</w:t>
      </w:r>
    </w:p>
    <w:p w:rsidR="00416AB7" w:rsidRPr="00416AB7" w:rsidRDefault="00416AB7" w:rsidP="00416AB7">
      <w:pPr>
        <w:widowControl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16AB7">
        <w:rPr>
          <w:rFonts w:ascii="Times New Roman CYR" w:hAnsi="Times New Roman CYR" w:cs="Times New Roman CYR"/>
          <w:sz w:val="28"/>
          <w:szCs w:val="28"/>
          <w:lang w:eastAsia="ru-RU"/>
        </w:rPr>
        <w:t>9. В случае неявки собственника или уполномоченного им лица на заседание комиссии, при условии надлежащего уведомления его о времени и месте заседания комиссии, заседание комиссии проводится и решение комиссией принимается в отсутствие собственника или уполномоченного им лица.</w:t>
      </w:r>
    </w:p>
    <w:p w:rsidR="00416AB7" w:rsidRPr="00416AB7" w:rsidRDefault="00416AB7" w:rsidP="00416AB7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F3194F" w:rsidRDefault="00F3194F" w:rsidP="00416AB7">
      <w:pPr>
        <w:pStyle w:val="11"/>
        <w:spacing w:line="322" w:lineRule="exact"/>
        <w:ind w:left="1560" w:right="2129"/>
      </w:pPr>
    </w:p>
    <w:sectPr w:rsidR="00F3194F" w:rsidSect="00F3194F">
      <w:pgSz w:w="11910" w:h="1685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2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A0A86"/>
    <w:rsid w:val="002472D4"/>
    <w:rsid w:val="00257D8A"/>
    <w:rsid w:val="002C4358"/>
    <w:rsid w:val="0037444B"/>
    <w:rsid w:val="00416AB7"/>
    <w:rsid w:val="00574359"/>
    <w:rsid w:val="006A7CDF"/>
    <w:rsid w:val="006C4D49"/>
    <w:rsid w:val="007A418E"/>
    <w:rsid w:val="00836918"/>
    <w:rsid w:val="00857D2E"/>
    <w:rsid w:val="008A44DD"/>
    <w:rsid w:val="00B4360A"/>
    <w:rsid w:val="00D87B4B"/>
    <w:rsid w:val="00E909D3"/>
    <w:rsid w:val="00F11829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18</cp:revision>
  <cp:lastPrinted>2022-11-03T15:18:00Z</cp:lastPrinted>
  <dcterms:created xsi:type="dcterms:W3CDTF">2022-08-25T13:14:00Z</dcterms:created>
  <dcterms:modified xsi:type="dcterms:W3CDTF">2022-11-15T04:15:00Z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