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55" w:rsidRPr="00056A81" w:rsidRDefault="00E50A55" w:rsidP="00EF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bookmarkStart w:id="0" w:name="bookmark2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11644" w:rsidRPr="00056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                                                  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6A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bookmarkEnd w:id="0"/>
    <w:p w:rsidR="00511644" w:rsidRPr="00056A81" w:rsidRDefault="00511644" w:rsidP="00EF6D83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56A81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" cy="5549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44" w:rsidRPr="00056A81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56A8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511644" w:rsidRPr="00056A81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56A8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511644" w:rsidRPr="00056A81" w:rsidRDefault="00511644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056A81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511644" w:rsidRPr="00056A81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44" w:rsidRPr="00056A81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ПОСТАНОВЛЕНИЕ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A55" w:rsidRPr="00056A81" w:rsidRDefault="00EF6D83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>02.07.</w:t>
      </w:r>
      <w:r w:rsidR="00E50A55"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2020 г.                        </w:t>
      </w:r>
      <w:r w:rsidR="00E50A55"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 </w:t>
      </w:r>
      <w:r w:rsidR="00E50A55"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 </w:t>
      </w:r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proofErr w:type="gramStart"/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>.К</w:t>
      </w:r>
      <w:proofErr w:type="gramEnd"/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овыльное                                   </w:t>
      </w:r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№ 122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A55" w:rsidRPr="00056A81" w:rsidRDefault="00E50A55" w:rsidP="00E50A5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</w:pPr>
      <w:r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комиссии по обследованию зеленых насаждений для выдачи разрешения на вырубк</w:t>
      </w:r>
      <w:r w:rsidR="00742020"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(снос) деревьев и кустарников</w:t>
      </w:r>
      <w:r w:rsidR="00474142"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511644"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F6D83" w:rsidRPr="00056A81" w:rsidRDefault="00E50A55" w:rsidP="00EF6D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10 января 2002 г. </w:t>
      </w:r>
      <w:hyperlink r:id="rId7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11644"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окружающей среды», ст.12 Федерального Закона от 27 июля 2010 г. № 210-ФЗ «Об организации предоставления государственных и муниципальных услуг», на основании Поручений Главы Республики Крым от 05 декабря 2019 г. № 1/01-32</w:t>
      </w:r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8429, от 23 января 2020 г. №1/01-60/306,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Ковыльновского сельского поселения Раздольненского района Республики Крым от 24 апреля 2020 г. № 76</w:t>
      </w:r>
      <w:r w:rsidR="00742020" w:rsidRPr="00056A8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020" w:rsidRPr="0005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Ковыльновского сельского поселения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руководствуясь </w:t>
      </w:r>
      <w:r w:rsidRPr="00056A81">
        <w:rPr>
          <w:rFonts w:ascii="Times New Roman" w:eastAsia="Times New Roman" w:hAnsi="Times New Roman" w:cs="Times New Roman"/>
          <w:sz w:val="28"/>
          <w:lang w:eastAsia="ru-RU"/>
        </w:rPr>
        <w:t>Уставом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EF6D83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</w:t>
      </w:r>
      <w:proofErr w:type="gramEnd"/>
      <w:r w:rsidR="00EF6D83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 письмо Администрации Раздольненского района от 04.02.2020 № 01-06/218, заключение прокуратуры Раздольненского района от 02.06.2020г. № Исорг-20350020-937-20/2927-20350020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742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56A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hyperlink w:anchor="Par379" w:tooltip="ПОЛОЖЕНИЕ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комиссии по обследованию зеленых насаждений для выдачи разрешения на вырубку (снос) деревьев и куст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арников</w:t>
      </w:r>
      <w:r w:rsidR="00474142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согласно приложению №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hyperlink w:anchor="Par340" w:tooltip="СОСТАВ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Состав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обследованию зеленых насаждений для выдачи разрешения на вырубк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у (снос) деревьев и кустарников</w:t>
      </w:r>
      <w:r w:rsidR="00474142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</w:t>
      </w: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Раздольненского района Республики Крым согласно приложению №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hyperlink w:anchor="Par434" w:tooltip="МЕТОДИКА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Методику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 компенсационной стоимости за вынужденную вырубку (снос) или повреждение зеленых насаждений на территории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согласно приложению №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30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20" w:rsidRPr="00056A81" w:rsidRDefault="00742020" w:rsidP="007420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2.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56A8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сайте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Администрации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56A81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056A81">
        <w:rPr>
          <w:rFonts w:ascii="Times New Roman" w:eastAsia="Arial Unicode MS" w:hAnsi="Times New Roman" w:cs="Times New Roman"/>
          <w:sz w:val="28"/>
          <w:szCs w:val="28"/>
          <w:lang w:eastAsia="ru-RU"/>
        </w:rPr>
        <w:t>(</w:t>
      </w:r>
      <w:hyperlink r:id="rId8" w:history="1"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056A81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05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56A8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val="uk-UA" w:eastAsia="ar-SA" w:bidi="en-US"/>
        </w:rPr>
      </w:pP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  <w:r w:rsidRPr="00056A81">
        <w:rPr>
          <w:rFonts w:ascii="Times New Roman" w:eastAsia="Times New Roman" w:hAnsi="Times New Roman" w:cs="Tahoma"/>
          <w:sz w:val="28"/>
          <w:szCs w:val="28"/>
          <w:lang w:eastAsia="ar-SA" w:bidi="en-US"/>
        </w:rPr>
        <w:t>3. Настоящее постановление вступает в силу с момента его обнародования.</w:t>
      </w: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  <w:r w:rsidRPr="00056A81">
        <w:rPr>
          <w:rFonts w:ascii="Times New Roman" w:eastAsia="Times New Roman" w:hAnsi="Times New Roman" w:cs="Tahoma"/>
          <w:sz w:val="28"/>
          <w:szCs w:val="28"/>
          <w:lang w:eastAsia="ar-SA" w:bidi="en-US"/>
        </w:rPr>
        <w:t xml:space="preserve">4. </w:t>
      </w:r>
      <w:proofErr w:type="gramStart"/>
      <w:r w:rsidRPr="00056A81">
        <w:rPr>
          <w:rFonts w:ascii="Times New Roman" w:eastAsia="Times New Roman" w:hAnsi="Times New Roman" w:cs="Tahoma"/>
          <w:sz w:val="28"/>
          <w:szCs w:val="28"/>
          <w:lang w:eastAsia="ar-SA" w:bidi="en-US"/>
        </w:rPr>
        <w:t>Контроль за</w:t>
      </w:r>
      <w:proofErr w:type="gramEnd"/>
      <w:r w:rsidRPr="00056A81">
        <w:rPr>
          <w:rFonts w:ascii="Times New Roman" w:eastAsia="Times New Roman" w:hAnsi="Times New Roman" w:cs="Tahoma"/>
          <w:sz w:val="28"/>
          <w:szCs w:val="28"/>
          <w:lang w:eastAsia="ar-SA" w:bidi="en-US"/>
        </w:rPr>
        <w:t xml:space="preserve"> выполнением настоящего постановления оставляю за собой.</w:t>
      </w: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</w:p>
    <w:p w:rsidR="00E50A55" w:rsidRPr="00056A81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 w:bidi="en-US"/>
        </w:rPr>
      </w:pPr>
    </w:p>
    <w:p w:rsidR="00742020" w:rsidRPr="00056A81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42020" w:rsidRPr="00056A81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742020" w:rsidRPr="00056A81" w:rsidRDefault="00742020" w:rsidP="0074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 сельского поселения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Ю.Н.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Михайленко</w:t>
      </w:r>
      <w:proofErr w:type="spellEnd"/>
    </w:p>
    <w:p w:rsidR="00E50A55" w:rsidRPr="00056A81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D83" w:rsidRPr="00056A81" w:rsidRDefault="00EF6D83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Pr="00056A8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056A81" w:rsidRDefault="00742020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EF6D83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02.07.</w:t>
      </w:r>
      <w:r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 w:rsidR="00EF6D83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122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комиссии по обследованию зеленых насаждений для выдачи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разрешения на вырубку (снос) деревьев и </w:t>
      </w:r>
      <w:r w:rsidR="00742020"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кустарников</w:t>
      </w:r>
      <w:r w:rsidR="00474142"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,</w:t>
      </w: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Ковыльновское</w:t>
      </w: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сельское поселение Раздольненского района Республики Крым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по обследованию зеленых насаждений для выдачи разрешения на вырубку (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снос) деревьев и кустарников</w:t>
      </w:r>
      <w:r w:rsidR="00474142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(далее - Комиссия, муниципальное образование) создана с целью охраны, защиты, воспроизводства, предупреждения несанкционированных повреждений и уничтожения зеленых насаждений, произрастающих на территории муниципального образования.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в своей деятельности руководствуется законодательством Российской Федерации, Республики Крым, </w:t>
      </w:r>
      <w:hyperlink r:id="rId9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настоящим Положением и иными муниципальными правовыми актами муниципального образования </w:t>
      </w:r>
      <w:r w:rsidR="0074202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Функции и задачи Комиссии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обследование зеленых насаждений на территории муниципального образования.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Комиссию возлагаются следующие функции: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рассмотрение поступивших в Комиссию письменных обращений юридических, физических лиц и индивидуальных предпринимателей для определения возможности вырубки (сноса) деревьев и кустарников, произрастающих на территории муниципального образования;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обследование зеленых насаждений, указанных в обращениях, определение необходимых объемов вырубки (сноса) деревьев и кустарников на территории муниципального образования и подготовка акта обследования зеленых насаждений;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согласование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Структура и состав Комиссии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Структура и состав Комиссии утверждается постановлением Администрации муниципального образования.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Комиссия состоит из председателя Комиссии, заместителя председателя Комиссии, секретаря Комиссии, членов Комиссии.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руководит деятельностью Комиссии;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несет персональную ответственность за выполнение возложенных на Комиссию основных задач и функций;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распределяет обязанности между членами Комиссии;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акт Комиссии;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ведет заседания Комиссии.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его обязанности исполняет заместитель председателя.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Секретарь Комиссии: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подготовку материалов к заседанию Комиссии;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ведет делопроизводство в Комиссии;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осуществляет иные функции по обеспечению деятельности Комиссии.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Основной формой работы Комиссии являются заседания, которые проводятся по мере необходимости после натурного обследования зеленых насаждений, а также определяется форма компенсационного озеленения (денежная форма либо натуральная форма).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Комиссии считается правомочным, если на нем присутствует не менее половины от общего числа членов Комиссии.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Члены Комиссии участвуют в заседаниях Комиссии без права замены.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 результатам заседания Комиссии принимается решение о согласовании вырубки (сноса) деревьев и кустарников на территории муниципального образования либо отказ в согласовании вырубки (сноса) деревьев и кустарников на территории муниципального образования. Результаты работы Комиссии оформляются протоколом.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 принятии Комиссией решения о разрешении вырубки (сноса) деревьев и кустарников на территории муниципального образования направляется акт обследования зеленых насаждений (включая материалы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подеревной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съемки и материалы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сопроводительным письмом на согласование Председателю Совета министров Республики Крым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Решение Комиссии принимается открытым голосованием простым большинством голосов присутствующих на заседании Комиссии членов Комиссии и подписывается председательствующим на заседании Комиссии. В случае равенства голосов решающим является голос председательствующего на заседании Комиссии.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 фактам незаконного уничтожения и (или) повреждения зеленых насаждений на территории муниципального образования Комиссия в установленном порядке вправе обращаться в соответствующие органы и организации для принятия мер по пресечению правонарушений, установлению лиц, совершивших правонарушения, привлечению указанных лиц к установленной законодательством ответственности, в том числе взысканию причиненного вреда.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0C50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056A81" w:rsidRDefault="000C50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0C5055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_____</w:t>
      </w:r>
      <w:r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 w:rsidR="000C5055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____</w:t>
      </w:r>
    </w:p>
    <w:p w:rsidR="00E50A55" w:rsidRPr="00056A81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комиссии по обследованию зеленых насаждений для выдачи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разрешения на вырубк</w:t>
      </w:r>
      <w:r w:rsidR="000C5055" w:rsidRPr="00056A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 (снос) деревьев и кустарников</w:t>
      </w:r>
      <w:r w:rsidR="00474142" w:rsidRPr="00056A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Pr="00056A81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</w:t>
      </w:r>
    </w:p>
    <w:p w:rsidR="00E50A55" w:rsidRPr="00056A81" w:rsidRDefault="000C50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056A81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5"/>
      </w:tblGrid>
      <w:tr w:rsidR="00E50A55" w:rsidRPr="00056A81" w:rsidTr="000F6712">
        <w:tc>
          <w:tcPr>
            <w:tcW w:w="4784" w:type="dxa"/>
          </w:tcPr>
          <w:p w:rsidR="00E50A55" w:rsidRPr="00056A81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Мхайленко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Николаевич</w:t>
            </w:r>
          </w:p>
        </w:tc>
        <w:tc>
          <w:tcPr>
            <w:tcW w:w="4785" w:type="dxa"/>
          </w:tcPr>
          <w:p w:rsidR="00E50A55" w:rsidRPr="00056A81" w:rsidRDefault="00E50A55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Ковыльновского 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E50A55" w:rsidRPr="00056A81" w:rsidTr="000F6712">
        <w:tc>
          <w:tcPr>
            <w:tcW w:w="4784" w:type="dxa"/>
          </w:tcPr>
          <w:p w:rsidR="00E50A55" w:rsidRPr="00056A81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Валентина Сергеевна</w:t>
            </w:r>
          </w:p>
        </w:tc>
        <w:tc>
          <w:tcPr>
            <w:tcW w:w="4785" w:type="dxa"/>
          </w:tcPr>
          <w:p w:rsidR="00E50A55" w:rsidRPr="00056A81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</w:t>
            </w:r>
          </w:p>
        </w:tc>
      </w:tr>
      <w:tr w:rsidR="00E50A55" w:rsidRPr="00056A81" w:rsidTr="000F6712">
        <w:trPr>
          <w:trHeight w:val="1997"/>
        </w:trPr>
        <w:tc>
          <w:tcPr>
            <w:tcW w:w="4784" w:type="dxa"/>
          </w:tcPr>
          <w:p w:rsidR="00E50A55" w:rsidRPr="00056A81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Ирина Владимировна</w:t>
            </w:r>
          </w:p>
        </w:tc>
        <w:tc>
          <w:tcPr>
            <w:tcW w:w="4785" w:type="dxa"/>
          </w:tcPr>
          <w:p w:rsidR="00E50A55" w:rsidRPr="00056A81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вопросам муниципального имущества, землеустройства и территориального планирования Администрации, секретарь комиссии</w:t>
            </w:r>
          </w:p>
        </w:tc>
      </w:tr>
      <w:tr w:rsidR="00E50A55" w:rsidRPr="00056A81" w:rsidTr="000F6712">
        <w:tc>
          <w:tcPr>
            <w:tcW w:w="9569" w:type="dxa"/>
            <w:gridSpan w:val="2"/>
          </w:tcPr>
          <w:p w:rsidR="00E50A55" w:rsidRPr="00056A81" w:rsidRDefault="00E50A55" w:rsidP="00E50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50A55" w:rsidRPr="00056A81" w:rsidTr="000F6712">
        <w:tc>
          <w:tcPr>
            <w:tcW w:w="4784" w:type="dxa"/>
          </w:tcPr>
          <w:p w:rsidR="00E50A55" w:rsidRPr="00056A81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Руслан Евгеньевич</w:t>
            </w:r>
          </w:p>
        </w:tc>
        <w:tc>
          <w:tcPr>
            <w:tcW w:w="4785" w:type="dxa"/>
          </w:tcPr>
          <w:p w:rsidR="00E50A55" w:rsidRPr="00056A81" w:rsidRDefault="00E50A55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экологического надзора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Перекопского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управления экологического надзора Северо-Крымского региона </w:t>
            </w:r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старший государственный инспектор Республики Крым</w:t>
            </w:r>
          </w:p>
        </w:tc>
      </w:tr>
      <w:tr w:rsidR="00E50A55" w:rsidRPr="00056A81" w:rsidTr="000F6712">
        <w:tc>
          <w:tcPr>
            <w:tcW w:w="4784" w:type="dxa"/>
          </w:tcPr>
          <w:p w:rsidR="00E50A55" w:rsidRPr="00056A81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Кумович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E50A55" w:rsidRPr="00056A81" w:rsidRDefault="00E50A55" w:rsidP="000C5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  отдела экологического надзора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Перекопского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управления экологического надзора Северо-Крымского региона </w:t>
            </w:r>
            <w:proofErr w:type="gramStart"/>
            <w:r w:rsidR="000C5055"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осударственный инспектор Республики Крым</w:t>
            </w: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6D83" w:rsidRPr="00056A81" w:rsidRDefault="00EF6D83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0C5055" w:rsidP="000C50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434"/>
      <w:bookmarkEnd w:id="1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50A55" w:rsidRPr="00056A81" w:rsidRDefault="000C5055" w:rsidP="000C50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056A81" w:rsidRDefault="000C50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50A55" w:rsidRPr="00056A81" w:rsidRDefault="000C5055" w:rsidP="000C50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                                                 </w:t>
      </w:r>
      <w:r w:rsidR="00E50A55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EF6D83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02.07</w:t>
      </w:r>
      <w:r w:rsidR="00E50A55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.2020 г. №</w:t>
      </w:r>
      <w:r w:rsidR="00EF6D83" w:rsidRPr="00056A81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122</w:t>
      </w: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056A81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56A8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МЕТОДИКА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компенсационной стоимости за вынужденную вырубку (снос) или повреждение зеленых насаждений на территории муниципального образования </w:t>
      </w:r>
      <w:r w:rsidR="00A86060"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Настоящая Методика расчета компенсационной стоимости за вынужденную вырубку (снос) или повреждение зеленых насаждений муниципального образования </w:t>
      </w:r>
      <w:r w:rsidR="00A86060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 (далее - Методика, муниципальное образование) определяет сумму, подлежащую перечислению в бюджет муниципального образования, за вынужденную вырубку (снос) или повреждение зеленых насаждений на территории муниципального образования.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и определения, используемые в настоящей методике, применяются в значениях, определенных </w:t>
      </w:r>
      <w:hyperlink r:id="rId10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территории муниципального образования.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Компенсационная стоимость зеленых насаждений определяется из расчета на единицу зеленого насаждения: дерево - 1 шт., кустарник - 1 шт., газон - 1 квадратный метр, цветник - 1 квадратный метр. Если дерево имеет несколько стволов, то в расчетах восстановительной стоимости каждый ствол учитывается отдельно.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Если произведена вырубка (снос) или повреждение нескольких видов зеленых насаждений, исчисление размера компенсационной стоимости зеленых насаждений определяется отдельно для каждого зеленого насаждения с последующим суммированием результатов.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Компенсационная стоимость дерева или кустарника рассчитывается по формуле: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 с учетом действующей в конкретный период времени стоимости посадочного материала;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91" w:tooltip="Таблица N 1. Коэффициент качественного состояния зеленых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44" w:tooltip="Таблица N 2. Коэффициент ландшафтно-экологической ценности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76" w:tooltip="Таблица N 3. Коэффициент размещения зеленых насаждений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Компенсационная стоимость цветника или газона рассчитывается по формуле: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x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N, где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Компенсационная стоимость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spellEnd"/>
      <w:proofErr w:type="gram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стоимость единицы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N - количество единиц поврежденных или уничтоженных зеленых насаждений;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Ксост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491" w:tooltip="Таблица N 1. Коэффициент качественного состояния зеленых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качественного состояния зеленого насаждения по форме согласно приложению к настоящей Методике (таблица № 1);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Кэ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44" w:tooltip="Таблица N 2. Коэффициент ландшафтно-экологической ценности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ландшафтно-экологической ценности зеленого насаждения по форме согласно приложению к настоящей Методике (таблица № 2);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Кразм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w:anchor="Par576" w:tooltip="Таблица N 3. Коэффициент размещения зеленых насаждений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зеленого насаждения в зависимости от экологической значимости для муниципального образования по форме согласно приложению к настоящей Методике (таблица № 3);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коэффициент повреждения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в случае повреждения зеленого насаждения до степени прекращения роста или уничтожения зеленого насаждения;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0,5 в случае повреждения зеленого насаждения, не влекущего прекращения роста зеленого насаждения.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before="240"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невозможности определения видового состава вырубленных зеленых насаждений исчисление размера восстановительной стоимости проводится как для 1 группы ландшафтно-экологической ценности.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Компенсационная стоимость зарослей самосевных деревьев и кустарников самосевного или порослевого происхождения, образующих единый сомкнутый полог, рассчитывается следующим образом: каждые 100 квадратных метров приравниваются к 15 деревьям.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Кроноформирующая</w:t>
      </w:r>
      <w:proofErr w:type="spellEnd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декоративная, санитарная и омолаживающая обрезка деревьев не приводит к возникновению обязанности по расчету и уплате восстановительной стоимости зеленых насаждений.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Результаты расчетов компенсационной стоимости зеленых насаждений (деревьев, кустарников, газонов, цветников) оформляются по форме, приведенной в приложении к настоящей Методике </w:t>
      </w:r>
      <w:hyperlink w:anchor="Par591" w:tooltip="Таблица 4. Отчет о результатах расчетов восстановительной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(таблица № 4)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w:anchor="Par612" w:tooltip="Таблица N 5. Расчет компенсационного озеленения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Расчет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компенсационного озеленения в натуральной форме приведен в приложении к настоящей Методике (таблица № 5).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В случае замены удаляемого дерева породой другой группы ландшафтно-экологической ценности для расчета дополнительно используются </w:t>
      </w:r>
      <w:hyperlink w:anchor="Par730" w:tooltip="Таблица N 6. Коэффициент для расчета замены стандартных" w:history="1">
        <w:r w:rsidRPr="0005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коэффициенты</w:t>
        </w:r>
      </w:hyperlink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приведенные в настоящей Методике (таблица № 6). При расчете замена удаляемого дерева одной породы группы ландшафтно-экологической ценности на породу другой группы ландшафтно-экологической ценности должна производиться в пределах той или более высокой категории пород.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 расчета восстановительной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за вынужденную вырубку (снос)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повреждение зеленых насаждений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A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91"/>
      <w:bookmarkEnd w:id="2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1. Коэффициент качественного состояния зеленых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насаждений (деревьев, кустарников, газонов, цветников)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851"/>
        <w:gridCol w:w="2268"/>
      </w:tblGrid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Качественное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признаки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056A81" w:rsidTr="000F6712">
        <w:trPr>
          <w:trHeight w:val="194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деревья: листва или хвоя зеленые, нормальных размеров, крона густая, нормальной формы и развития, ран и дупел нет, прирост текущего года нормальный для данного вида, возраста, условий произрастания деревьев и сезонного периода, повреждения вредителями и поражение болезнями единичные или 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здоровые, признаков заболеваний и повреждений вредителями нет, без механических повреждений, нормального развития, густо облиственные, окраска и величина листьев нормальные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 поверхность хорошо спланирована, травостой густой, однородный, равномерный, регулярно стригущийся, цвет интенсивно зеленый, нежелательной растительности и мха нет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тщательно спланирована, почва удобрена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деревья: листва или хвоя часто светлее обычного, крона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слабоажурная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ослаблен по сравнению с нормальным, возможны признаки местного повреждения ствола и корневых лап, ветвей, механические повреждения, единичные водяные побеги, листва мельче или светлее обычной, хвоя светло-зеленая или сероватая матовая, крона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уменьшен более чем наполовину по сравнению с нормальным, </w:t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часто имеются признаки повреждения болезнями и вредителями ствола, корневых лап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ветвей, хвои и листвы, в том числе попытки или местные поселения стволовых вредителей, у лиственных деревьев наблюдаются водяные побеги на стволе и ветвях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0,75</w:t>
            </w: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</w:t>
            </w:r>
          </w:p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признаками замедленного роста, изменением формы кроны, имеются повреждения вредителями с признаками замедленного роста, крона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форма кроны изменена, прирост уменьшен более чем наполовину по сравнению </w:t>
            </w: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нормальным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</w:t>
            </w:r>
          </w:p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с заметными неровностями, травостой неровный с примесью нежелательной растительности, нерегулярно стригущийся, цвет зеленый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грубо спланирована, с заметными неровностями, почва слабо удобрена, нежелательная растительность единична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деревья: листва мельче, светлее или желтее обычной, хвоя серая желтоватая или желто-зеленая, часто преждевременно опадает или усыхает, крона сильно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изрежена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прирост текущего года сильно уменьшен или отсутствует, на стволе и ветвях часто имеются признаки заселения стволовыми вредителями (входные отверстия, насечки,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сокотечение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буровая мука и опилки, насекомые на коре, под корой и в древесине), у лиственных деревьев обильные водяные побеги, иногда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усохшие или усыхающие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кустарники: переросшие, ослабленные (с мелкой листвой, нет приростов), имеются признаки поражения болезнями и вредителями листва усохла, увяла или преждевременно опала, крона усохла, но мелкие веточки и кора сохранились, листва осыпалась, крона усохла, мелкие веточки и часть ветвей опали, кора разрушена или опала на большей части ветвей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газоны:</w:t>
            </w:r>
          </w:p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травостой изреженный, неоднородный, много </w:t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нежелательной растительности, нерегулярно стригущийся, окраска неровная, с преобладанием желтых оттенков, имеется мох, много плешин и вытоптанных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цветники: поверхность спланирована грубо, почва не удобрена, много нежелательной растительности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Аварийное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деревья:</w:t>
            </w:r>
          </w:p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листва усохла, увяла или преждевременно опала, хвоя серая, желтая или бурая, крона усохла, но мелкие веточки и кора сохранились либо листва и хвоя осыпались, на стволе, ветвях и корневых лапах имеются признаки заселения стволовыми вредителями или их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вылетные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отверстия, под корой обильная буровая мука и грибница дереворазрушающих грибов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применяется</w:t>
            </w: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544"/>
      <w:bookmarkEnd w:id="3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2. Коэффициент ландшафтно-экологической ценности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зеленых насаждений (деревьев, кустарников,</w:t>
      </w:r>
      <w:proofErr w:type="gramEnd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газонов, цветников)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4851"/>
        <w:gridCol w:w="2268"/>
      </w:tblGrid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типичных представителей зеленых насаждений (видовой состав)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056A81" w:rsidTr="000F6712">
        <w:trPr>
          <w:trHeight w:val="2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хвойные растения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дуб, бук, граб, липа, каштан, платан,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гинкго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клен остролистый, сумах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черемуха, ясень, рябина,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церцис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деревья, клен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акация, гледичия, катальпа, орех, тополь, шелковица, ива, вяз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декоративно-лиственные, самшит, розы, гортензии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Газоны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обыкновенные, партерные, рулонные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056A81" w:rsidTr="000F6712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Цветники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многолетники, летники, горшечные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76"/>
      <w:bookmarkEnd w:id="4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3. Коэффициент размещения зеленых насаждений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их экологической значимости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муниципального образования </w:t>
      </w:r>
      <w:r w:rsidR="00474142"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сельское поселение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2808"/>
      </w:tblGrid>
      <w:tr w:rsidR="00E50A55" w:rsidRPr="00056A81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Определенная территория (место произрастания)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коэффициента</w:t>
            </w:r>
          </w:p>
        </w:tc>
      </w:tr>
      <w:tr w:rsidR="00E50A55" w:rsidRPr="00056A81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55" w:rsidRPr="00056A81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специального назначения (санитарно-защитные,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водоохранные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защитно-мелиоративные зоны, кладбища, насаждения вдоль автомобильных и железных дорог, питомники, цветочно-оранжерейные хозяйства)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GoBack"/>
            <w:bookmarkEnd w:id="5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E50A55" w:rsidRPr="00056A81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общего пользования (территории, используемые для рекреации всего населения муниципального образования)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056A81" w:rsidTr="000F6712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ограниченного пользования (территории в пределах жилой, гражданской, промышленной застройки, территорий и организаций обслуживания населения и здравоохранения, науки, образования, рассчитанные на пользование определенными группами населения)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591"/>
      <w:bookmarkEnd w:id="6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4. Отчет о результатах расчетов </w:t>
      </w: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восстановительной</w:t>
      </w:r>
      <w:proofErr w:type="gramEnd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зеленых насаждений (деревьев,</w:t>
      </w:r>
      <w:proofErr w:type="gramEnd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кустарников, газонов, цветников)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2268"/>
        <w:gridCol w:w="1928"/>
        <w:gridCol w:w="3193"/>
      </w:tblGrid>
      <w:tr w:rsidR="00E50A55" w:rsidRPr="00056A81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зеленых насаждений, подвергшихся уничтожению (повреждению)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(деревьев, кустарников), шт.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газона, цветника, кв. м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насаждений, рассчитанная по формуле в соответствии с Методикой, руб.</w:t>
            </w:r>
          </w:p>
        </w:tc>
      </w:tr>
      <w:tr w:rsidR="00E50A55" w:rsidRPr="00056A81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0A55" w:rsidRPr="00056A81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ar612"/>
      <w:bookmarkEnd w:id="7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5. Расчет компенсационного озеленения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натуральной форме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742"/>
        <w:gridCol w:w="750"/>
        <w:gridCol w:w="750"/>
        <w:gridCol w:w="751"/>
        <w:gridCol w:w="751"/>
        <w:gridCol w:w="751"/>
        <w:gridCol w:w="763"/>
        <w:gridCol w:w="763"/>
        <w:gridCol w:w="764"/>
        <w:gridCol w:w="1579"/>
      </w:tblGrid>
      <w:tr w:rsidR="00E50A55" w:rsidRPr="00056A81" w:rsidTr="000F67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стандартных саженцев (шт.) той же группы ценности деревьев, кустарников, подлежащих посадке взамен одного удаляемого дерева, кустар</w:t>
            </w:r>
            <w:r w:rsidR="00491E4A"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 с указанным диаметром ствола, куста в (</w:t>
            </w: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50A55" w:rsidRPr="00056A81" w:rsidTr="000F6712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0A55" w:rsidRPr="00056A81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ель, лиственница, сосна, пихта, кедр, кипарис, тис, можжевельник, туя,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кипарисовик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хвойные растения</w:t>
            </w:r>
            <w:proofErr w:type="gramEnd"/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3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4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6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7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8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59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1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E50A55" w:rsidRPr="00056A81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дуб, бук, граб, липа, каштан, платан,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гинкго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клен остролистый, сумах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оленерогий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орех маньчжурский, рябина мучнистая, боярышник розово-махровый, бархат амурский</w:t>
            </w:r>
            <w:proofErr w:type="gramEnd"/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2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7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8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6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1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E50A55" w:rsidRPr="00056A81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береза, черемуха, ясень, рябина,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церцис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обыкновенный,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арония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черноплодная, вяз, ольха, лещина древовидная, осина, амбровое дерево, софора японская, айлант, лох и прочие</w:t>
            </w:r>
            <w:proofErr w:type="gramEnd"/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2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6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7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8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7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E50A55" w:rsidRPr="00056A81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плодовые деревья, клен </w:t>
            </w:r>
            <w:proofErr w:type="spell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ясенелистный</w:t>
            </w:r>
            <w:proofErr w:type="spell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акация, гледичия, катальпа, орех, тополь, шелковица, ива, вяз</w:t>
            </w:r>
            <w:proofErr w:type="gramEnd"/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8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E50A55" w:rsidRPr="00056A81" w:rsidTr="000F671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Кустарники, в том числе красивоцветущие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декоративно-лиственные, самшит, розы, гортензии</w:t>
            </w: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51 - 75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76 - 100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101 - 125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126 - 150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151 - 175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noProof/>
                <w:position w:val="-4"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209550"/>
                  <wp:effectExtent l="0" t="0" r="9525" b="0"/>
                  <wp:docPr id="9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176 - 200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5" w:rsidRPr="00056A81" w:rsidTr="000F6712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ar730"/>
      <w:bookmarkEnd w:id="8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№ 6. Коэффициент для расчета замены </w:t>
      </w:r>
      <w:proofErr w:type="gramStart"/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саженцев одной группы ценности деревьев саженцами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группы ценности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958"/>
        <w:gridCol w:w="601"/>
        <w:gridCol w:w="1137"/>
        <w:gridCol w:w="564"/>
        <w:gridCol w:w="1174"/>
        <w:gridCol w:w="527"/>
        <w:gridCol w:w="1984"/>
      </w:tblGrid>
      <w:tr w:rsidR="00E50A55" w:rsidRPr="00056A81" w:rsidTr="000F6712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ландшафтно-экологической ценности заменяемой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Коэффициент, на который умножается число саженцев заменяемой группы ландшафтно-экологической ценности, для получения числа саженцев заменяющей группы ландшафтно-экологической ценности</w:t>
            </w:r>
          </w:p>
        </w:tc>
      </w:tr>
      <w:tr w:rsidR="00E50A55" w:rsidRPr="00056A81" w:rsidTr="000F6712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</w:tr>
      <w:tr w:rsidR="00E50A55" w:rsidRPr="00056A81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0A55" w:rsidRPr="00056A81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 не подлежат</w:t>
            </w:r>
          </w:p>
        </w:tc>
      </w:tr>
      <w:tr w:rsidR="00E50A55" w:rsidRPr="00056A81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 ценные 1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50A55" w:rsidRPr="00056A81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2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E50A55" w:rsidRPr="00056A81" w:rsidTr="000F671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Малоценные 3 группа ценности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55" w:rsidRPr="00056A81" w:rsidRDefault="00E50A55" w:rsidP="00E50A55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056A81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7A" w:rsidRPr="00056A81" w:rsidRDefault="0083057A"/>
    <w:sectPr w:rsidR="0083057A" w:rsidRPr="00056A81" w:rsidSect="00EF6D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A55"/>
    <w:rsid w:val="00056A81"/>
    <w:rsid w:val="00071CDB"/>
    <w:rsid w:val="0007611B"/>
    <w:rsid w:val="00077631"/>
    <w:rsid w:val="00083398"/>
    <w:rsid w:val="000C5055"/>
    <w:rsid w:val="000F6712"/>
    <w:rsid w:val="001D05F0"/>
    <w:rsid w:val="00221C59"/>
    <w:rsid w:val="00474142"/>
    <w:rsid w:val="00491E4A"/>
    <w:rsid w:val="00511644"/>
    <w:rsid w:val="005505B4"/>
    <w:rsid w:val="006117F6"/>
    <w:rsid w:val="00742020"/>
    <w:rsid w:val="0083057A"/>
    <w:rsid w:val="0084125A"/>
    <w:rsid w:val="00A86060"/>
    <w:rsid w:val="00AD593B"/>
    <w:rsid w:val="00AE67AF"/>
    <w:rsid w:val="00D47109"/>
    <w:rsid w:val="00E50A55"/>
    <w:rsid w:val="00EF2C61"/>
    <w:rsid w:val="00EF6D83"/>
    <w:rsid w:val="00F11D98"/>
    <w:rsid w:val="00FF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7A"/>
  </w:style>
  <w:style w:type="paragraph" w:styleId="1">
    <w:name w:val="heading 1"/>
    <w:basedOn w:val="a"/>
    <w:next w:val="a"/>
    <w:link w:val="10"/>
    <w:qFormat/>
    <w:rsid w:val="00E50A5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A5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A55"/>
  </w:style>
  <w:style w:type="character" w:customStyle="1" w:styleId="12">
    <w:name w:val="Заголовок №1_"/>
    <w:basedOn w:val="a0"/>
    <w:link w:val="13"/>
    <w:rsid w:val="00E50A55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50A55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0A55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14">
    <w:name w:val="Основной текст1"/>
    <w:basedOn w:val="a"/>
    <w:next w:val="a4"/>
    <w:rsid w:val="00E50A55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E50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50A55"/>
    <w:pPr>
      <w:spacing w:after="17" w:line="269" w:lineRule="auto"/>
      <w:ind w:left="720" w:right="24" w:firstLine="71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Цветовое выделение для Нормальный"/>
    <w:rsid w:val="00E50A55"/>
  </w:style>
  <w:style w:type="character" w:styleId="a7">
    <w:name w:val="Hyperlink"/>
    <w:basedOn w:val="a0"/>
    <w:uiPriority w:val="99"/>
    <w:unhideWhenUsed/>
    <w:rsid w:val="00E50A5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E50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E50A55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50A55"/>
    <w:rPr>
      <w:b/>
      <w:bCs/>
    </w:rPr>
  </w:style>
  <w:style w:type="character" w:customStyle="1" w:styleId="aa">
    <w:name w:val="Цветовое выделение"/>
    <w:uiPriority w:val="99"/>
    <w:rsid w:val="00E50A55"/>
    <w:rPr>
      <w:b/>
      <w:bCs/>
      <w:color w:val="26282F"/>
    </w:rPr>
  </w:style>
  <w:style w:type="paragraph" w:styleId="ab">
    <w:name w:val="Normal (Web)"/>
    <w:basedOn w:val="a"/>
    <w:uiPriority w:val="99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pl-code">
    <w:name w:val="tmpl-code"/>
    <w:basedOn w:val="a0"/>
    <w:rsid w:val="00E50A55"/>
  </w:style>
  <w:style w:type="character" w:customStyle="1" w:styleId="tmpl-contacts-phone">
    <w:name w:val="tmpl-contacts-phone"/>
    <w:basedOn w:val="a0"/>
    <w:rsid w:val="00E50A55"/>
  </w:style>
  <w:style w:type="character" w:customStyle="1" w:styleId="UnresolvedMention">
    <w:name w:val="Unresolved Mention"/>
    <w:basedOn w:val="a0"/>
    <w:uiPriority w:val="99"/>
    <w:semiHidden/>
    <w:unhideWhenUsed/>
    <w:rsid w:val="00E50A55"/>
    <w:rPr>
      <w:color w:val="605E5C"/>
      <w:shd w:val="clear" w:color="auto" w:fill="E1DFDD"/>
    </w:rPr>
  </w:style>
  <w:style w:type="character" w:customStyle="1" w:styleId="blk">
    <w:name w:val="blk"/>
    <w:rsid w:val="00E50A55"/>
  </w:style>
  <w:style w:type="character" w:customStyle="1" w:styleId="ac">
    <w:name w:val="Гипертекстовая ссылка"/>
    <w:basedOn w:val="aa"/>
    <w:uiPriority w:val="99"/>
    <w:rsid w:val="00E50A55"/>
    <w:rPr>
      <w:b w:val="0"/>
      <w:bCs w:val="0"/>
      <w:color w:val="106BBE"/>
    </w:rPr>
  </w:style>
  <w:style w:type="paragraph" w:customStyle="1" w:styleId="Default">
    <w:name w:val="Default"/>
    <w:rsid w:val="00E50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Базовый"/>
    <w:rsid w:val="00E50A55"/>
    <w:pPr>
      <w:suppressAutoHyphens/>
    </w:pPr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50A5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21">
    <w:name w:val="21"/>
    <w:basedOn w:val="a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0A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E50A5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E50A55"/>
    <w:pPr>
      <w:spacing w:after="120"/>
    </w:pPr>
    <w:rPr>
      <w:sz w:val="28"/>
      <w:szCs w:val="28"/>
    </w:rPr>
  </w:style>
  <w:style w:type="character" w:customStyle="1" w:styleId="2">
    <w:name w:val="Основной текст Знак2"/>
    <w:basedOn w:val="a0"/>
    <w:link w:val="a4"/>
    <w:uiPriority w:val="99"/>
    <w:semiHidden/>
    <w:rsid w:val="00E50A55"/>
  </w:style>
  <w:style w:type="character" w:customStyle="1" w:styleId="3">
    <w:name w:val="Основной текст3"/>
    <w:rsid w:val="0084125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1549&amp;date=12.03.201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7&amp;n=121699&amp;date=12.03.2019&amp;dst=100493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7&amp;n=142056&amp;date=12.03.2019&amp;dst=10001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ED8CE-D6A3-4872-9852-3B3EEB02F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3519</Words>
  <Characters>20064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18</cp:revision>
  <cp:lastPrinted>2020-07-02T06:44:00Z</cp:lastPrinted>
  <dcterms:created xsi:type="dcterms:W3CDTF">2020-05-20T10:58:00Z</dcterms:created>
  <dcterms:modified xsi:type="dcterms:W3CDTF">2022-02-06T12:22:00Z</dcterms:modified>
</cp:coreProperties>
</file>