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0F" w:rsidRPr="007F2C00" w:rsidRDefault="0052740F" w:rsidP="0052740F">
      <w:pPr>
        <w:jc w:val="center"/>
        <w:rPr>
          <w:b/>
          <w:sz w:val="28"/>
          <w:szCs w:val="28"/>
        </w:rPr>
      </w:pPr>
      <w:bookmarkStart w:id="0" w:name="OLE_LINK6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7525" cy="5518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40F" w:rsidRPr="007F2C00" w:rsidRDefault="0052740F" w:rsidP="0052740F">
      <w:pPr>
        <w:jc w:val="center"/>
        <w:rPr>
          <w:b/>
          <w:sz w:val="28"/>
          <w:szCs w:val="28"/>
        </w:rPr>
      </w:pPr>
      <w:r w:rsidRPr="007F2C00">
        <w:rPr>
          <w:b/>
          <w:sz w:val="28"/>
          <w:szCs w:val="28"/>
        </w:rPr>
        <w:t>РЕСПУБЛИКА    КРЫМ</w:t>
      </w:r>
    </w:p>
    <w:p w:rsidR="0052740F" w:rsidRPr="007F2C00" w:rsidRDefault="0052740F" w:rsidP="0052740F">
      <w:pPr>
        <w:jc w:val="center"/>
        <w:rPr>
          <w:b/>
          <w:sz w:val="28"/>
          <w:szCs w:val="28"/>
        </w:rPr>
      </w:pPr>
      <w:r w:rsidRPr="007F2C00">
        <w:rPr>
          <w:b/>
          <w:sz w:val="28"/>
          <w:szCs w:val="28"/>
        </w:rPr>
        <w:t>РАЗДОЛЬНЕНСКИЙ  РАЙОН</w:t>
      </w:r>
    </w:p>
    <w:p w:rsidR="0052740F" w:rsidRPr="007F2C00" w:rsidRDefault="0052740F" w:rsidP="0052740F">
      <w:pPr>
        <w:jc w:val="center"/>
        <w:rPr>
          <w:b/>
          <w:sz w:val="28"/>
          <w:szCs w:val="28"/>
        </w:rPr>
      </w:pPr>
      <w:r w:rsidRPr="007F2C00">
        <w:rPr>
          <w:b/>
          <w:sz w:val="28"/>
          <w:szCs w:val="28"/>
        </w:rPr>
        <w:t xml:space="preserve">АДМИНИСТРАЦИЯ   </w:t>
      </w:r>
      <w:r w:rsidR="00E94343">
        <w:rPr>
          <w:b/>
          <w:sz w:val="28"/>
          <w:szCs w:val="28"/>
        </w:rPr>
        <w:t>КОВЫЛЬНО</w:t>
      </w:r>
      <w:r w:rsidRPr="007F2C00">
        <w:rPr>
          <w:b/>
          <w:sz w:val="28"/>
          <w:szCs w:val="28"/>
        </w:rPr>
        <w:t>ВСКОГО  СЕЛЬСКОГО ПОСЕЛЕНИЯ</w:t>
      </w:r>
    </w:p>
    <w:p w:rsidR="0052740F" w:rsidRPr="007F2C00" w:rsidRDefault="0052740F" w:rsidP="0052740F">
      <w:pPr>
        <w:jc w:val="center"/>
        <w:rPr>
          <w:b/>
          <w:sz w:val="28"/>
          <w:szCs w:val="28"/>
        </w:rPr>
      </w:pPr>
      <w:r w:rsidRPr="007F2C00">
        <w:rPr>
          <w:b/>
          <w:sz w:val="28"/>
          <w:szCs w:val="28"/>
        </w:rPr>
        <w:t>ПОСТАНОВЛЕНИЕ</w:t>
      </w:r>
    </w:p>
    <w:p w:rsidR="0052740F" w:rsidRPr="007F2C00" w:rsidRDefault="0052740F" w:rsidP="0052740F">
      <w:pPr>
        <w:jc w:val="both"/>
        <w:rPr>
          <w:sz w:val="28"/>
          <w:szCs w:val="28"/>
        </w:rPr>
      </w:pPr>
      <w:r w:rsidRPr="007F2C00">
        <w:rPr>
          <w:sz w:val="28"/>
          <w:szCs w:val="28"/>
        </w:rPr>
        <w:t xml:space="preserve">    </w:t>
      </w:r>
    </w:p>
    <w:p w:rsidR="0052740F" w:rsidRPr="007F2C00" w:rsidRDefault="0052740F" w:rsidP="0052740F">
      <w:pPr>
        <w:jc w:val="both"/>
        <w:rPr>
          <w:sz w:val="28"/>
          <w:szCs w:val="28"/>
        </w:rPr>
      </w:pPr>
      <w:r w:rsidRPr="007F2C00">
        <w:rPr>
          <w:sz w:val="28"/>
          <w:szCs w:val="28"/>
        </w:rPr>
        <w:t xml:space="preserve"> </w:t>
      </w:r>
      <w:r w:rsidR="00E94343">
        <w:rPr>
          <w:sz w:val="28"/>
          <w:szCs w:val="28"/>
        </w:rPr>
        <w:t>30</w:t>
      </w:r>
      <w:r w:rsidRPr="007F2C00">
        <w:rPr>
          <w:sz w:val="28"/>
          <w:szCs w:val="28"/>
        </w:rPr>
        <w:t xml:space="preserve"> декабря  2019 г.                            с. </w:t>
      </w:r>
      <w:proofErr w:type="gramStart"/>
      <w:r w:rsidR="00E94343">
        <w:rPr>
          <w:sz w:val="28"/>
          <w:szCs w:val="28"/>
        </w:rPr>
        <w:t>Ковыльное</w:t>
      </w:r>
      <w:proofErr w:type="gramEnd"/>
      <w:r w:rsidRPr="007F2C00">
        <w:rPr>
          <w:sz w:val="28"/>
          <w:szCs w:val="28"/>
        </w:rPr>
        <w:t xml:space="preserve">                                           №   </w:t>
      </w:r>
      <w:r w:rsidR="00E94343">
        <w:rPr>
          <w:sz w:val="28"/>
          <w:szCs w:val="28"/>
        </w:rPr>
        <w:t>388</w:t>
      </w:r>
    </w:p>
    <w:bookmarkEnd w:id="0"/>
    <w:p w:rsidR="0052740F" w:rsidRPr="007F2C00" w:rsidRDefault="0052740F" w:rsidP="0052740F">
      <w:pPr>
        <w:jc w:val="both"/>
        <w:rPr>
          <w:b/>
          <w:bCs/>
          <w:sz w:val="28"/>
          <w:szCs w:val="28"/>
        </w:rPr>
      </w:pPr>
    </w:p>
    <w:p w:rsidR="0052740F" w:rsidRDefault="0052740F" w:rsidP="0052740F">
      <w:pPr>
        <w:jc w:val="both"/>
        <w:rPr>
          <w:b/>
          <w:i/>
          <w:iCs/>
          <w:sz w:val="28"/>
          <w:szCs w:val="28"/>
        </w:rPr>
      </w:pPr>
      <w:r w:rsidRPr="007F2C00">
        <w:rPr>
          <w:b/>
          <w:i/>
          <w:iCs/>
          <w:sz w:val="28"/>
          <w:szCs w:val="28"/>
        </w:rPr>
        <w:t xml:space="preserve">Об утверждении Плана мероприятий по реализации на территории муниципального образования </w:t>
      </w:r>
      <w:r w:rsidR="00E94343">
        <w:rPr>
          <w:b/>
          <w:i/>
          <w:iCs/>
          <w:sz w:val="28"/>
          <w:szCs w:val="28"/>
        </w:rPr>
        <w:t>Ковыльновско</w:t>
      </w:r>
      <w:r w:rsidRPr="007F2C00">
        <w:rPr>
          <w:b/>
          <w:i/>
          <w:iCs/>
          <w:sz w:val="28"/>
          <w:szCs w:val="28"/>
        </w:rPr>
        <w:t>е сельское поселение Раздольненского  района Республики Крым в 2020 – 2022 годах Стратегии государственной национальной политики Российской Федерации на период до 2025 года</w:t>
      </w:r>
    </w:p>
    <w:p w:rsidR="00E94343" w:rsidRPr="007F2C00" w:rsidRDefault="00E94343" w:rsidP="0052740F">
      <w:pPr>
        <w:jc w:val="both"/>
        <w:rPr>
          <w:b/>
          <w:i/>
          <w:iCs/>
          <w:sz w:val="28"/>
          <w:szCs w:val="28"/>
        </w:rPr>
      </w:pPr>
    </w:p>
    <w:p w:rsidR="0052740F" w:rsidRPr="007F2C00" w:rsidRDefault="00E94343" w:rsidP="00527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52740F" w:rsidRPr="007F2C00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06.10.</w:t>
      </w:r>
      <w:r w:rsidR="0052740F" w:rsidRPr="007F2C00">
        <w:rPr>
          <w:sz w:val="28"/>
          <w:szCs w:val="28"/>
        </w:rPr>
        <w:t xml:space="preserve"> 2003 года №</w:t>
      </w:r>
      <w:r>
        <w:rPr>
          <w:sz w:val="28"/>
          <w:szCs w:val="28"/>
        </w:rPr>
        <w:t xml:space="preserve"> </w:t>
      </w:r>
      <w:r w:rsidR="0052740F" w:rsidRPr="007F2C00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="0052740F" w:rsidRPr="007F2C0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52740F" w:rsidRPr="007F2C00">
        <w:rPr>
          <w:sz w:val="28"/>
          <w:szCs w:val="28"/>
        </w:rPr>
        <w:t xml:space="preserve">, Указом Президента Российской Федерации от </w:t>
      </w:r>
      <w:r>
        <w:rPr>
          <w:sz w:val="28"/>
          <w:szCs w:val="28"/>
        </w:rPr>
        <w:t>19.12.</w:t>
      </w:r>
      <w:r w:rsidR="0052740F" w:rsidRPr="007F2C00">
        <w:rPr>
          <w:sz w:val="28"/>
          <w:szCs w:val="28"/>
        </w:rPr>
        <w:t xml:space="preserve"> 2012 года № 1666 «О Стратегии государственной национальной политики Российской Федерации на период до 2025 года», Указом Президента Российской Федерации от </w:t>
      </w:r>
      <w:r>
        <w:rPr>
          <w:sz w:val="28"/>
          <w:szCs w:val="28"/>
        </w:rPr>
        <w:t>06.12.</w:t>
      </w:r>
      <w:r w:rsidR="0052740F" w:rsidRPr="007F2C00">
        <w:rPr>
          <w:sz w:val="28"/>
          <w:szCs w:val="28"/>
        </w:rPr>
        <w:t>2018 года № 703 «О внесении изменений в Стратегию государственной национальной политики Российской Федерации на период</w:t>
      </w:r>
      <w:proofErr w:type="gramEnd"/>
      <w:r w:rsidR="0052740F" w:rsidRPr="007F2C00">
        <w:rPr>
          <w:sz w:val="28"/>
          <w:szCs w:val="28"/>
        </w:rPr>
        <w:t xml:space="preserve"> </w:t>
      </w:r>
      <w:proofErr w:type="gramStart"/>
      <w:r w:rsidR="0052740F" w:rsidRPr="007F2C00">
        <w:rPr>
          <w:sz w:val="28"/>
          <w:szCs w:val="28"/>
        </w:rPr>
        <w:t>до 2025 года, утвержденную Указом Президента Российской Федерации от 19 декабря 2012 года № 1666», Законо</w:t>
      </w:r>
      <w:r>
        <w:rPr>
          <w:sz w:val="28"/>
          <w:szCs w:val="28"/>
        </w:rPr>
        <w:t>м Республики Крым от 21.08.</w:t>
      </w:r>
      <w:r w:rsidR="0052740F" w:rsidRPr="007F2C00">
        <w:rPr>
          <w:sz w:val="28"/>
          <w:szCs w:val="28"/>
        </w:rPr>
        <w:t>2014 года № 54-ЗРК «Об основах местного самоуправления в Республике Крым»,</w:t>
      </w:r>
      <w:r>
        <w:rPr>
          <w:sz w:val="28"/>
          <w:szCs w:val="28"/>
        </w:rPr>
        <w:t xml:space="preserve"> </w:t>
      </w:r>
      <w:r w:rsidR="0052740F" w:rsidRPr="007F2C00">
        <w:rPr>
          <w:sz w:val="28"/>
          <w:szCs w:val="28"/>
        </w:rPr>
        <w:t xml:space="preserve"> распоряжением Совета министров Республики Крым от </w:t>
      </w:r>
      <w:r>
        <w:rPr>
          <w:sz w:val="28"/>
          <w:szCs w:val="28"/>
        </w:rPr>
        <w:t>16.04.</w:t>
      </w:r>
      <w:r w:rsidR="0052740F" w:rsidRPr="007F2C00">
        <w:rPr>
          <w:sz w:val="28"/>
          <w:szCs w:val="28"/>
        </w:rPr>
        <w:t xml:space="preserve"> 2019 года № 440-р «Об Утверждении Плана мероприятий по реализации в Республике Крым в 2019-2021 годах Стратегии государственной национальной политики Российской Федерации на период до 2025</w:t>
      </w:r>
      <w:proofErr w:type="gramEnd"/>
      <w:r w:rsidR="0052740F" w:rsidRPr="007F2C00">
        <w:rPr>
          <w:sz w:val="28"/>
          <w:szCs w:val="28"/>
        </w:rPr>
        <w:t xml:space="preserve"> года», Уставом муниципального образования </w:t>
      </w:r>
      <w:r>
        <w:rPr>
          <w:sz w:val="28"/>
          <w:szCs w:val="28"/>
        </w:rPr>
        <w:t xml:space="preserve">Ковыльновское </w:t>
      </w:r>
      <w:r w:rsidR="0052740F" w:rsidRPr="007F2C00">
        <w:rPr>
          <w:sz w:val="28"/>
          <w:szCs w:val="28"/>
        </w:rPr>
        <w:t xml:space="preserve"> сельское поселение </w:t>
      </w:r>
    </w:p>
    <w:p w:rsidR="0052740F" w:rsidRPr="007F2C00" w:rsidRDefault="0052740F" w:rsidP="00E94343">
      <w:pPr>
        <w:jc w:val="center"/>
        <w:rPr>
          <w:b/>
          <w:sz w:val="28"/>
          <w:szCs w:val="28"/>
        </w:rPr>
      </w:pPr>
      <w:r w:rsidRPr="007F2C00">
        <w:rPr>
          <w:b/>
          <w:sz w:val="28"/>
          <w:szCs w:val="28"/>
        </w:rPr>
        <w:t>ПОСТАНОВЛЯЮ:</w:t>
      </w:r>
    </w:p>
    <w:p w:rsidR="0052740F" w:rsidRPr="007F2C00" w:rsidRDefault="0052740F" w:rsidP="0052740F">
      <w:pPr>
        <w:jc w:val="both"/>
        <w:rPr>
          <w:sz w:val="28"/>
          <w:szCs w:val="28"/>
        </w:rPr>
      </w:pPr>
      <w:r w:rsidRPr="007F2C00">
        <w:rPr>
          <w:sz w:val="28"/>
          <w:szCs w:val="28"/>
        </w:rPr>
        <w:t xml:space="preserve">1.Утвердить План мероприятий по реализации на территории муниципального образования </w:t>
      </w:r>
      <w:r w:rsidR="00E94343">
        <w:rPr>
          <w:sz w:val="28"/>
          <w:szCs w:val="28"/>
        </w:rPr>
        <w:t>Ковыльновское</w:t>
      </w:r>
      <w:r w:rsidRPr="007F2C00">
        <w:rPr>
          <w:sz w:val="28"/>
          <w:szCs w:val="28"/>
        </w:rPr>
        <w:t xml:space="preserve"> сельское поселение Раздольненского района Республики Крым в 2020 – 2022 годах Стратегии государственной национальной политики Российской Федерации на период до 2025 года (прилагается). </w:t>
      </w:r>
    </w:p>
    <w:p w:rsidR="00E94343" w:rsidRPr="00CA52BA" w:rsidRDefault="0052740F" w:rsidP="00E94343">
      <w:pPr>
        <w:autoSpaceDN w:val="0"/>
        <w:adjustRightInd w:val="0"/>
        <w:jc w:val="both"/>
        <w:rPr>
          <w:rFonts w:eastAsia="Times New Roman"/>
          <w:sz w:val="28"/>
          <w:szCs w:val="28"/>
          <w:lang w:val="uk-UA"/>
        </w:rPr>
      </w:pPr>
      <w:r w:rsidRPr="007F2C00">
        <w:rPr>
          <w:sz w:val="28"/>
          <w:szCs w:val="28"/>
          <w:lang w:val="uk-UA"/>
        </w:rPr>
        <w:t xml:space="preserve">2. </w:t>
      </w:r>
      <w:proofErr w:type="spellStart"/>
      <w:r w:rsidR="00E94343" w:rsidRPr="00CA52BA">
        <w:rPr>
          <w:rFonts w:eastAsia="Times New Roman"/>
          <w:sz w:val="28"/>
          <w:szCs w:val="28"/>
          <w:lang w:val="uk-UA"/>
        </w:rPr>
        <w:t>Обнародовать</w:t>
      </w:r>
      <w:proofErr w:type="spellEnd"/>
      <w:r w:rsidR="00E94343" w:rsidRPr="00CA52BA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E94343" w:rsidRPr="00CA52BA">
        <w:rPr>
          <w:rFonts w:eastAsia="Times New Roman"/>
          <w:sz w:val="28"/>
          <w:szCs w:val="28"/>
          <w:lang w:val="uk-UA"/>
        </w:rPr>
        <w:t>настоящее</w:t>
      </w:r>
      <w:proofErr w:type="spellEnd"/>
      <w:r w:rsidR="00E94343" w:rsidRPr="00CA52BA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E94343" w:rsidRPr="00CA52BA">
        <w:rPr>
          <w:rFonts w:eastAsia="Times New Roman"/>
          <w:sz w:val="28"/>
          <w:szCs w:val="28"/>
          <w:lang w:val="uk-UA"/>
        </w:rPr>
        <w:t>постановление</w:t>
      </w:r>
      <w:proofErr w:type="spellEnd"/>
      <w:r w:rsidR="00E94343" w:rsidRPr="00CA52BA">
        <w:rPr>
          <w:rFonts w:eastAsia="Times New Roman"/>
          <w:sz w:val="28"/>
          <w:szCs w:val="28"/>
          <w:lang w:val="uk-UA"/>
        </w:rPr>
        <w:t xml:space="preserve"> на </w:t>
      </w:r>
      <w:proofErr w:type="spellStart"/>
      <w:r w:rsidR="00E94343" w:rsidRPr="00CA52BA">
        <w:rPr>
          <w:rFonts w:eastAsia="Times New Roman"/>
          <w:sz w:val="28"/>
          <w:szCs w:val="28"/>
          <w:lang w:val="uk-UA"/>
        </w:rPr>
        <w:t>информационных</w:t>
      </w:r>
      <w:proofErr w:type="spellEnd"/>
      <w:r w:rsidR="00E94343" w:rsidRPr="00CA52BA">
        <w:rPr>
          <w:rFonts w:eastAsia="Times New Roman"/>
          <w:sz w:val="28"/>
          <w:szCs w:val="28"/>
          <w:lang w:val="uk-UA"/>
        </w:rPr>
        <w:t xml:space="preserve"> стендах </w:t>
      </w:r>
      <w:proofErr w:type="spellStart"/>
      <w:r w:rsidR="00E94343" w:rsidRPr="00CA52BA">
        <w:rPr>
          <w:rFonts w:eastAsia="Times New Roman"/>
          <w:sz w:val="28"/>
          <w:szCs w:val="28"/>
          <w:lang w:val="uk-UA"/>
        </w:rPr>
        <w:t>населенных</w:t>
      </w:r>
      <w:proofErr w:type="spellEnd"/>
      <w:r w:rsidR="00E94343" w:rsidRPr="00CA52BA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E94343" w:rsidRPr="00CA52BA">
        <w:rPr>
          <w:rFonts w:eastAsia="Times New Roman"/>
          <w:sz w:val="28"/>
          <w:szCs w:val="28"/>
          <w:lang w:val="uk-UA"/>
        </w:rPr>
        <w:t>пунктов</w:t>
      </w:r>
      <w:proofErr w:type="spellEnd"/>
      <w:r w:rsidR="00E94343" w:rsidRPr="00CA52BA">
        <w:rPr>
          <w:rFonts w:eastAsia="Times New Roman"/>
          <w:sz w:val="28"/>
          <w:szCs w:val="28"/>
          <w:lang w:val="uk-UA"/>
        </w:rPr>
        <w:t xml:space="preserve"> Ковыльновского </w:t>
      </w:r>
      <w:proofErr w:type="spellStart"/>
      <w:r w:rsidR="00E94343" w:rsidRPr="00CA52BA">
        <w:rPr>
          <w:rFonts w:eastAsia="Times New Roman"/>
          <w:sz w:val="28"/>
          <w:szCs w:val="28"/>
          <w:lang w:val="uk-UA"/>
        </w:rPr>
        <w:t>сельского</w:t>
      </w:r>
      <w:proofErr w:type="spellEnd"/>
      <w:r w:rsidR="00E94343" w:rsidRPr="00CA52BA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E94343" w:rsidRPr="00CA52BA">
        <w:rPr>
          <w:rFonts w:eastAsia="Times New Roman"/>
          <w:sz w:val="28"/>
          <w:szCs w:val="28"/>
          <w:lang w:val="uk-UA"/>
        </w:rPr>
        <w:t>поселения</w:t>
      </w:r>
      <w:proofErr w:type="spellEnd"/>
      <w:r w:rsidR="00E94343" w:rsidRPr="00CA52BA">
        <w:rPr>
          <w:rFonts w:eastAsia="Times New Roman"/>
          <w:sz w:val="28"/>
          <w:szCs w:val="28"/>
          <w:lang w:val="uk-UA"/>
        </w:rPr>
        <w:t xml:space="preserve"> и на </w:t>
      </w:r>
      <w:proofErr w:type="spellStart"/>
      <w:r w:rsidR="00E94343" w:rsidRPr="00CA52BA">
        <w:rPr>
          <w:rFonts w:eastAsia="Times New Roman"/>
          <w:sz w:val="28"/>
          <w:szCs w:val="28"/>
          <w:lang w:val="uk-UA"/>
        </w:rPr>
        <w:t>официальном</w:t>
      </w:r>
      <w:proofErr w:type="spellEnd"/>
      <w:r w:rsidR="00E94343" w:rsidRPr="00CA52BA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E94343" w:rsidRPr="00CA52BA">
        <w:rPr>
          <w:rFonts w:eastAsia="Times New Roman"/>
          <w:sz w:val="28"/>
          <w:szCs w:val="28"/>
          <w:lang w:val="uk-UA"/>
        </w:rPr>
        <w:t>сайте</w:t>
      </w:r>
      <w:proofErr w:type="spellEnd"/>
      <w:r w:rsidR="00E94343" w:rsidRPr="00CA52BA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E94343" w:rsidRPr="00CA52BA">
        <w:rPr>
          <w:rFonts w:eastAsia="Times New Roman"/>
          <w:sz w:val="28"/>
          <w:szCs w:val="28"/>
          <w:lang w:val="uk-UA"/>
        </w:rPr>
        <w:t>Администрации</w:t>
      </w:r>
      <w:proofErr w:type="spellEnd"/>
      <w:r w:rsidR="00E94343" w:rsidRPr="00CA52BA">
        <w:rPr>
          <w:rFonts w:eastAsia="Times New Roman"/>
          <w:sz w:val="28"/>
          <w:szCs w:val="28"/>
          <w:lang w:val="uk-UA"/>
        </w:rPr>
        <w:t xml:space="preserve"> Ковыльновского </w:t>
      </w:r>
      <w:proofErr w:type="spellStart"/>
      <w:r w:rsidR="00E94343" w:rsidRPr="00CA52BA">
        <w:rPr>
          <w:rFonts w:eastAsia="Times New Roman"/>
          <w:sz w:val="28"/>
          <w:szCs w:val="28"/>
          <w:lang w:val="uk-UA"/>
        </w:rPr>
        <w:t>сельского</w:t>
      </w:r>
      <w:proofErr w:type="spellEnd"/>
      <w:r w:rsidR="00E94343" w:rsidRPr="00CA52BA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E94343" w:rsidRPr="00CA52BA">
        <w:rPr>
          <w:rFonts w:eastAsia="Times New Roman"/>
          <w:sz w:val="28"/>
          <w:szCs w:val="28"/>
          <w:lang w:val="uk-UA"/>
        </w:rPr>
        <w:t>поселения</w:t>
      </w:r>
      <w:proofErr w:type="spellEnd"/>
      <w:r w:rsidR="00E94343" w:rsidRPr="00CA52BA">
        <w:rPr>
          <w:rFonts w:eastAsia="Times New Roman"/>
          <w:sz w:val="28"/>
          <w:szCs w:val="28"/>
          <w:lang w:val="uk-UA"/>
        </w:rPr>
        <w:t xml:space="preserve"> с сети </w:t>
      </w:r>
      <w:proofErr w:type="spellStart"/>
      <w:r w:rsidR="00E94343" w:rsidRPr="00CA52BA">
        <w:rPr>
          <w:rFonts w:eastAsia="Times New Roman"/>
          <w:sz w:val="28"/>
          <w:szCs w:val="28"/>
          <w:lang w:val="uk-UA"/>
        </w:rPr>
        <w:t>Интернет</w:t>
      </w:r>
      <w:proofErr w:type="spellEnd"/>
      <w:r w:rsidR="00E94343" w:rsidRPr="00CA52BA">
        <w:rPr>
          <w:rFonts w:eastAsia="Times New Roman"/>
          <w:sz w:val="28"/>
          <w:szCs w:val="28"/>
          <w:lang w:val="uk-UA"/>
        </w:rPr>
        <w:t xml:space="preserve"> (</w:t>
      </w:r>
      <w:hyperlink r:id="rId7" w:history="1">
        <w:r w:rsidR="00E94343" w:rsidRPr="00E94343">
          <w:rPr>
            <w:rStyle w:val="a7"/>
            <w:rFonts w:eastAsia="Times New Roman"/>
            <w:color w:val="auto"/>
            <w:sz w:val="28"/>
            <w:u w:val="none"/>
            <w:lang w:eastAsia="ru-RU"/>
          </w:rPr>
          <w:t>http://kovilnovskoe-sp.ru/</w:t>
        </w:r>
      </w:hyperlink>
      <w:r w:rsidR="00E94343" w:rsidRPr="00E94343">
        <w:rPr>
          <w:rFonts w:eastAsia="Times New Roman"/>
          <w:sz w:val="28"/>
        </w:rPr>
        <w:t>).</w:t>
      </w:r>
    </w:p>
    <w:p w:rsidR="0052740F" w:rsidRPr="007F2C00" w:rsidRDefault="0052740F" w:rsidP="0052740F">
      <w:pPr>
        <w:jc w:val="both"/>
        <w:rPr>
          <w:sz w:val="28"/>
          <w:szCs w:val="28"/>
        </w:rPr>
      </w:pPr>
      <w:r w:rsidRPr="007F2C00">
        <w:rPr>
          <w:sz w:val="28"/>
          <w:szCs w:val="28"/>
        </w:rPr>
        <w:t>3. Настоящее постановление вступает в силу с момента его обнародования.</w:t>
      </w:r>
    </w:p>
    <w:p w:rsidR="0052740F" w:rsidRPr="007F2C00" w:rsidRDefault="0052740F" w:rsidP="0052740F">
      <w:pPr>
        <w:jc w:val="both"/>
        <w:rPr>
          <w:sz w:val="28"/>
          <w:szCs w:val="28"/>
        </w:rPr>
      </w:pPr>
      <w:r w:rsidRPr="007F2C00">
        <w:rPr>
          <w:sz w:val="28"/>
          <w:szCs w:val="28"/>
        </w:rPr>
        <w:t xml:space="preserve">4. </w:t>
      </w:r>
      <w:proofErr w:type="gramStart"/>
      <w:r w:rsidRPr="007F2C00">
        <w:rPr>
          <w:sz w:val="28"/>
          <w:szCs w:val="28"/>
        </w:rPr>
        <w:t>Контроль за</w:t>
      </w:r>
      <w:proofErr w:type="gramEnd"/>
      <w:r w:rsidRPr="007F2C0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2740F" w:rsidRPr="007F2C00" w:rsidRDefault="0052740F" w:rsidP="0052740F">
      <w:pPr>
        <w:jc w:val="both"/>
        <w:rPr>
          <w:sz w:val="28"/>
          <w:szCs w:val="28"/>
        </w:rPr>
      </w:pPr>
    </w:p>
    <w:p w:rsidR="00E94343" w:rsidRPr="00CA52BA" w:rsidRDefault="00E94343" w:rsidP="00E94343">
      <w:pPr>
        <w:widowControl/>
        <w:suppressAutoHyphens w:val="0"/>
        <w:rPr>
          <w:rFonts w:eastAsia="Times New Roman"/>
          <w:sz w:val="28"/>
          <w:szCs w:val="28"/>
        </w:rPr>
      </w:pPr>
      <w:r w:rsidRPr="00CA52BA">
        <w:rPr>
          <w:rFonts w:eastAsia="Times New Roman"/>
          <w:sz w:val="28"/>
          <w:szCs w:val="28"/>
        </w:rPr>
        <w:t xml:space="preserve">Председатель Ковыльновского </w:t>
      </w:r>
      <w:proofErr w:type="gramStart"/>
      <w:r w:rsidRPr="00CA52BA">
        <w:rPr>
          <w:rFonts w:eastAsia="Times New Roman"/>
          <w:sz w:val="28"/>
          <w:szCs w:val="28"/>
        </w:rPr>
        <w:t>сельского</w:t>
      </w:r>
      <w:proofErr w:type="gramEnd"/>
      <w:r w:rsidRPr="00CA52BA">
        <w:rPr>
          <w:rFonts w:eastAsia="Times New Roman"/>
          <w:sz w:val="28"/>
          <w:szCs w:val="28"/>
        </w:rPr>
        <w:t xml:space="preserve"> </w:t>
      </w:r>
    </w:p>
    <w:p w:rsidR="00E94343" w:rsidRPr="00CA52BA" w:rsidRDefault="00E94343" w:rsidP="00E94343">
      <w:pPr>
        <w:widowControl/>
        <w:suppressAutoHyphens w:val="0"/>
        <w:rPr>
          <w:rFonts w:eastAsia="Times New Roman"/>
          <w:sz w:val="28"/>
          <w:szCs w:val="28"/>
        </w:rPr>
      </w:pPr>
      <w:r w:rsidRPr="00CA52BA">
        <w:rPr>
          <w:rFonts w:eastAsia="Times New Roman"/>
          <w:sz w:val="28"/>
          <w:szCs w:val="28"/>
        </w:rPr>
        <w:t>совет</w:t>
      </w:r>
      <w:proofErr w:type="gramStart"/>
      <w:r w:rsidRPr="00CA52BA">
        <w:rPr>
          <w:rFonts w:eastAsia="Times New Roman"/>
          <w:sz w:val="28"/>
          <w:szCs w:val="28"/>
        </w:rPr>
        <w:t>а-</w:t>
      </w:r>
      <w:proofErr w:type="gramEnd"/>
      <w:r w:rsidRPr="00CA52BA">
        <w:rPr>
          <w:rFonts w:eastAsia="Times New Roman"/>
          <w:sz w:val="28"/>
          <w:szCs w:val="28"/>
        </w:rPr>
        <w:t xml:space="preserve"> глава Администрации</w:t>
      </w:r>
    </w:p>
    <w:p w:rsidR="00E94343" w:rsidRDefault="00E94343" w:rsidP="00E94343">
      <w:pPr>
        <w:widowControl/>
        <w:suppressAutoHyphens w:val="0"/>
        <w:jc w:val="both"/>
        <w:rPr>
          <w:rFonts w:eastAsia="Times New Roman"/>
          <w:sz w:val="28"/>
          <w:szCs w:val="28"/>
        </w:rPr>
      </w:pPr>
      <w:r w:rsidRPr="00CA52BA">
        <w:rPr>
          <w:rFonts w:eastAsia="Times New Roman"/>
          <w:sz w:val="28"/>
          <w:szCs w:val="28"/>
        </w:rPr>
        <w:t xml:space="preserve">Ковыльновского сельского поселения                                    Ю.Н. </w:t>
      </w:r>
      <w:proofErr w:type="spellStart"/>
      <w:r w:rsidRPr="00CA52BA">
        <w:rPr>
          <w:rFonts w:eastAsia="Times New Roman"/>
          <w:sz w:val="28"/>
          <w:szCs w:val="28"/>
        </w:rPr>
        <w:t>Михайленко</w:t>
      </w:r>
      <w:proofErr w:type="spellEnd"/>
    </w:p>
    <w:p w:rsidR="0052740F" w:rsidRPr="007F2C00" w:rsidRDefault="0052740F" w:rsidP="0052740F">
      <w:pPr>
        <w:jc w:val="both"/>
        <w:rPr>
          <w:sz w:val="28"/>
          <w:szCs w:val="28"/>
        </w:rPr>
        <w:sectPr w:rsidR="0052740F" w:rsidRPr="007F2C00" w:rsidSect="000769E2">
          <w:headerReference w:type="default" r:id="rId8"/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52740F" w:rsidRDefault="0052740F" w:rsidP="0052740F">
      <w:pPr>
        <w:pStyle w:val="a3"/>
        <w:spacing w:after="0" w:line="240" w:lineRule="auto"/>
        <w:jc w:val="right"/>
        <w:rPr>
          <w:bCs/>
          <w:sz w:val="28"/>
          <w:szCs w:val="28"/>
        </w:rPr>
      </w:pPr>
    </w:p>
    <w:p w:rsidR="0052740F" w:rsidRPr="00664FDE" w:rsidRDefault="0052740F" w:rsidP="0052740F">
      <w:pPr>
        <w:pStyle w:val="a3"/>
        <w:spacing w:after="0" w:line="240" w:lineRule="auto"/>
        <w:jc w:val="right"/>
        <w:rPr>
          <w:rFonts w:eastAsia="Times New Roman"/>
          <w:bCs/>
          <w:sz w:val="28"/>
          <w:szCs w:val="28"/>
        </w:rPr>
      </w:pPr>
      <w:r w:rsidRPr="00664FDE">
        <w:rPr>
          <w:bCs/>
          <w:sz w:val="28"/>
          <w:szCs w:val="28"/>
        </w:rPr>
        <w:t xml:space="preserve">Приложение </w:t>
      </w:r>
    </w:p>
    <w:p w:rsidR="0052740F" w:rsidRDefault="0052740F" w:rsidP="005274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от </w:t>
      </w:r>
      <w:r w:rsidR="00E94343">
        <w:rPr>
          <w:sz w:val="28"/>
          <w:szCs w:val="28"/>
        </w:rPr>
        <w:t>30</w:t>
      </w:r>
      <w:r>
        <w:rPr>
          <w:sz w:val="28"/>
          <w:szCs w:val="28"/>
        </w:rPr>
        <w:t>.12.2019 №</w:t>
      </w:r>
      <w:r w:rsidR="00E94343">
        <w:rPr>
          <w:sz w:val="28"/>
          <w:szCs w:val="28"/>
        </w:rPr>
        <w:t xml:space="preserve"> 388</w:t>
      </w:r>
      <w:r>
        <w:rPr>
          <w:sz w:val="28"/>
          <w:szCs w:val="28"/>
        </w:rPr>
        <w:t xml:space="preserve"> </w:t>
      </w:r>
    </w:p>
    <w:p w:rsidR="0052740F" w:rsidRDefault="0052740F" w:rsidP="0052740F">
      <w:pPr>
        <w:jc w:val="right"/>
        <w:rPr>
          <w:sz w:val="28"/>
          <w:szCs w:val="28"/>
        </w:rPr>
      </w:pPr>
    </w:p>
    <w:p w:rsidR="0052740F" w:rsidRDefault="0052740F" w:rsidP="0052740F">
      <w:pPr>
        <w:rPr>
          <w:sz w:val="28"/>
          <w:szCs w:val="28"/>
        </w:rPr>
      </w:pPr>
    </w:p>
    <w:p w:rsidR="0052740F" w:rsidRDefault="0052740F" w:rsidP="0052740F">
      <w:pPr>
        <w:tabs>
          <w:tab w:val="left" w:pos="3977"/>
        </w:tabs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План</w:t>
      </w:r>
      <w:r w:rsidRPr="007F2C00">
        <w:rPr>
          <w:b/>
          <w:i/>
          <w:iCs/>
          <w:sz w:val="28"/>
          <w:szCs w:val="28"/>
        </w:rPr>
        <w:t xml:space="preserve"> мероприятий </w:t>
      </w:r>
    </w:p>
    <w:p w:rsidR="0052740F" w:rsidRDefault="0052740F" w:rsidP="0052740F">
      <w:pPr>
        <w:tabs>
          <w:tab w:val="left" w:pos="3977"/>
        </w:tabs>
        <w:jc w:val="center"/>
        <w:rPr>
          <w:b/>
          <w:i/>
          <w:iCs/>
          <w:sz w:val="28"/>
          <w:szCs w:val="28"/>
        </w:rPr>
      </w:pPr>
      <w:r w:rsidRPr="007F2C00">
        <w:rPr>
          <w:b/>
          <w:i/>
          <w:iCs/>
          <w:sz w:val="28"/>
          <w:szCs w:val="28"/>
        </w:rPr>
        <w:t xml:space="preserve">по реализации на территории муниципального образования </w:t>
      </w:r>
      <w:r w:rsidR="00E94343">
        <w:rPr>
          <w:b/>
          <w:i/>
          <w:iCs/>
          <w:sz w:val="28"/>
          <w:szCs w:val="28"/>
        </w:rPr>
        <w:t>Ковыльновкое</w:t>
      </w:r>
      <w:r w:rsidRPr="007F2C00">
        <w:rPr>
          <w:b/>
          <w:i/>
          <w:iCs/>
          <w:sz w:val="28"/>
          <w:szCs w:val="28"/>
        </w:rPr>
        <w:t xml:space="preserve"> сельское поселение Раздольненского района Республики Крым в 2020 – 2022 годах Стратегии государственной национальной политики Российской Федерации на период до 2025 года</w:t>
      </w:r>
    </w:p>
    <w:p w:rsidR="0052740F" w:rsidRPr="00AB635D" w:rsidRDefault="0052740F" w:rsidP="0052740F">
      <w:pPr>
        <w:tabs>
          <w:tab w:val="left" w:pos="3977"/>
        </w:tabs>
        <w:jc w:val="center"/>
        <w:rPr>
          <w:sz w:val="28"/>
          <w:szCs w:val="28"/>
        </w:rPr>
      </w:pPr>
    </w:p>
    <w:tbl>
      <w:tblPr>
        <w:tblW w:w="4946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63"/>
        <w:gridCol w:w="2408"/>
        <w:gridCol w:w="24"/>
        <w:gridCol w:w="1257"/>
        <w:gridCol w:w="1418"/>
        <w:gridCol w:w="1271"/>
        <w:gridCol w:w="6"/>
        <w:gridCol w:w="4962"/>
        <w:gridCol w:w="3544"/>
      </w:tblGrid>
      <w:tr w:rsidR="0052740F" w:rsidRPr="00E63B9C" w:rsidTr="004702D6">
        <w:trPr>
          <w:tblCellSpacing w:w="0" w:type="dxa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№</w:t>
            </w:r>
          </w:p>
          <w:p w:rsidR="0052740F" w:rsidRPr="00E63B9C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proofErr w:type="spellStart"/>
            <w:proofErr w:type="gramStart"/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п</w:t>
            </w:r>
            <w:proofErr w:type="spellEnd"/>
            <w:proofErr w:type="gramEnd"/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/</w:t>
            </w:r>
            <w:proofErr w:type="spellStart"/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п</w:t>
            </w:r>
            <w:proofErr w:type="spellEnd"/>
          </w:p>
        </w:tc>
        <w:tc>
          <w:tcPr>
            <w:tcW w:w="2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Наименование мероприятия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Срок исполнения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Ответственные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Источник финансирования</w:t>
            </w:r>
          </w:p>
        </w:tc>
        <w:tc>
          <w:tcPr>
            <w:tcW w:w="4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Задача мероприятия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Индикатор (количественный или качественный) для контроля исполнения мероприятий</w:t>
            </w:r>
          </w:p>
        </w:tc>
      </w:tr>
      <w:tr w:rsidR="0052740F" w:rsidRPr="00E63B9C" w:rsidTr="004702D6">
        <w:trPr>
          <w:tblCellSpacing w:w="0" w:type="dxa"/>
        </w:trPr>
        <w:tc>
          <w:tcPr>
            <w:tcW w:w="1565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736B45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color w:val="3B2D36"/>
                <w:kern w:val="0"/>
                <w:lang w:eastAsia="ru-RU"/>
              </w:rPr>
            </w:pPr>
            <w:r w:rsidRPr="00736B45">
              <w:rPr>
                <w:rFonts w:eastAsia="Times New Roman"/>
                <w:b/>
                <w:color w:val="3B2D36"/>
                <w:kern w:val="0"/>
                <w:lang w:eastAsia="ru-RU"/>
              </w:rPr>
              <w:t>1.Совершенствование муниципального управления в сфере государственной национальной политики Российской Федерации</w:t>
            </w:r>
          </w:p>
        </w:tc>
      </w:tr>
      <w:tr w:rsidR="0052740F" w:rsidRPr="00E63B9C" w:rsidTr="004702D6">
        <w:trPr>
          <w:tblCellSpacing w:w="0" w:type="dxa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1.1.</w:t>
            </w:r>
          </w:p>
        </w:tc>
        <w:tc>
          <w:tcPr>
            <w:tcW w:w="2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736B4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 xml:space="preserve">Проведение совещаний по вопросам предупреждения межнациональных конфликтов в </w:t>
            </w:r>
            <w:r w:rsidR="00736B45">
              <w:rPr>
                <w:rFonts w:eastAsia="Times New Roman"/>
                <w:color w:val="3B2D36"/>
                <w:kern w:val="0"/>
                <w:lang w:eastAsia="ru-RU"/>
              </w:rPr>
              <w:t>МО</w:t>
            </w:r>
            <w:r>
              <w:rPr>
                <w:rFonts w:eastAsia="Times New Roman"/>
                <w:color w:val="3B2D36"/>
                <w:kern w:val="0"/>
                <w:lang w:eastAsia="ru-RU"/>
              </w:rPr>
              <w:t xml:space="preserve"> </w:t>
            </w:r>
            <w:r w:rsidR="00736B45">
              <w:rPr>
                <w:rFonts w:eastAsia="Times New Roman"/>
                <w:color w:val="3B2D36"/>
                <w:kern w:val="0"/>
                <w:lang w:eastAsia="ru-RU"/>
              </w:rPr>
              <w:t>Ковыльновское</w:t>
            </w:r>
            <w:r>
              <w:rPr>
                <w:rFonts w:eastAsia="Times New Roman"/>
                <w:color w:val="3B2D36"/>
                <w:kern w:val="0"/>
                <w:lang w:eastAsia="ru-RU"/>
              </w:rPr>
              <w:t xml:space="preserve"> сельское поселение</w:t>
            </w: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, обеспечение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1 раз в год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Администрация</w:t>
            </w:r>
            <w:r>
              <w:rPr>
                <w:rFonts w:eastAsia="Times New Roman"/>
                <w:color w:val="3B2D36"/>
                <w:kern w:val="0"/>
                <w:lang w:eastAsia="ru-RU"/>
              </w:rPr>
              <w:t xml:space="preserve"> </w:t>
            </w: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сельского поселения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-</w:t>
            </w:r>
          </w:p>
        </w:tc>
        <w:tc>
          <w:tcPr>
            <w:tcW w:w="4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736B4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color w:val="3B2D36"/>
                <w:kern w:val="0"/>
                <w:lang w:eastAsia="ru-RU"/>
              </w:rPr>
            </w:pPr>
            <w:r>
              <w:rPr>
                <w:rFonts w:eastAsia="Times New Roman"/>
                <w:color w:val="3B2D36"/>
                <w:kern w:val="0"/>
                <w:lang w:eastAsia="ru-RU"/>
              </w:rPr>
              <w:t>Совершенствование</w:t>
            </w: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 xml:space="preserve"> муниципального управления на территории </w:t>
            </w:r>
            <w:r w:rsidR="00736B45">
              <w:rPr>
                <w:rFonts w:eastAsia="Times New Roman"/>
                <w:color w:val="3B2D36"/>
                <w:kern w:val="0"/>
                <w:lang w:eastAsia="ru-RU"/>
              </w:rPr>
              <w:t>Ковыльновского</w:t>
            </w: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 xml:space="preserve"> сельского поселения в сфере реализации государственной национальной политики Российской Федерации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736B4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Не менее одного совещания в год</w:t>
            </w:r>
          </w:p>
        </w:tc>
      </w:tr>
      <w:tr w:rsidR="0052740F" w:rsidRPr="00E63B9C" w:rsidTr="004702D6">
        <w:trPr>
          <w:tblCellSpacing w:w="0" w:type="dxa"/>
        </w:trPr>
        <w:tc>
          <w:tcPr>
            <w:tcW w:w="1565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736B45" w:rsidRDefault="0052740F" w:rsidP="00A3282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color w:val="3B2D36"/>
                <w:kern w:val="0"/>
                <w:lang w:eastAsia="ru-RU"/>
              </w:rPr>
            </w:pPr>
            <w:r w:rsidRPr="00736B45">
              <w:rPr>
                <w:rFonts w:eastAsia="Times New Roman"/>
                <w:b/>
                <w:color w:val="3B2D36"/>
                <w:kern w:val="0"/>
                <w:lang w:eastAsia="ru-RU"/>
              </w:rPr>
              <w:t>2.Обеспечение равноправия граждан, реализации их конституционных прав в сфере государственной национальной политики Российской Федерации</w:t>
            </w:r>
          </w:p>
        </w:tc>
      </w:tr>
      <w:tr w:rsidR="0052740F" w:rsidRPr="00E63B9C" w:rsidTr="004702D6">
        <w:trPr>
          <w:tblCellSpacing w:w="0" w:type="dxa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lastRenderedPageBreak/>
              <w:t>2.1.</w:t>
            </w:r>
          </w:p>
        </w:tc>
        <w:tc>
          <w:tcPr>
            <w:tcW w:w="2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736B4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Мониторинг обращений граждан о фактах нарушения принципа равноправия независимо от расы, этнической принадлежности, языка, отношения к религии, убеждений, принадлежности к общественным объединениям, а также других обстоятель</w:t>
            </w:r>
            <w:proofErr w:type="gramStart"/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ств пр</w:t>
            </w:r>
            <w:proofErr w:type="gramEnd"/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и приеме на работу, замещении должностей муниципальной службы, при формировании кадрового резерва на местном уровне   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r w:rsidRPr="00E63B9C">
              <w:t>постоянно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r w:rsidRPr="00E63B9C">
              <w:t xml:space="preserve">Администрация сельского поселения </w:t>
            </w:r>
          </w:p>
        </w:tc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-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736B4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Обеспечение реализации равноправия граждан независимо от расы, этнической принадлежности, языка, отношения к религии, убеждений, принадлежности к общественным объединениям, а также других обстоятель</w:t>
            </w:r>
            <w:proofErr w:type="gramStart"/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ств пр</w:t>
            </w:r>
            <w:proofErr w:type="gramEnd"/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и приеме на работу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736B4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Наличи</w:t>
            </w:r>
            <w:proofErr w:type="gramStart"/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е(</w:t>
            </w:r>
            <w:proofErr w:type="gramEnd"/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отсутствие) факторов нарушения принципа равноправия граждан</w:t>
            </w:r>
          </w:p>
        </w:tc>
      </w:tr>
      <w:tr w:rsidR="0052740F" w:rsidRPr="00E63B9C" w:rsidTr="004702D6">
        <w:trPr>
          <w:tblCellSpacing w:w="0" w:type="dxa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2.2</w:t>
            </w:r>
          </w:p>
        </w:tc>
        <w:tc>
          <w:tcPr>
            <w:tcW w:w="2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736B4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Содействие проведению мероприятий, приурочен</w:t>
            </w:r>
            <w:r>
              <w:rPr>
                <w:rFonts w:eastAsia="Times New Roman"/>
                <w:color w:val="3B2D36"/>
                <w:kern w:val="0"/>
                <w:lang w:eastAsia="ru-RU"/>
              </w:rPr>
              <w:t xml:space="preserve">ных к памятным датам в истории </w:t>
            </w: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народов России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r w:rsidRPr="00E63B9C">
              <w:t>ежегодно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7F2C00" w:rsidRDefault="0052740F" w:rsidP="00736B45">
            <w:pPr>
              <w:jc w:val="both"/>
            </w:pPr>
            <w:r w:rsidRPr="00E63B9C">
              <w:t xml:space="preserve">Администрация сельского поселения, </w:t>
            </w:r>
            <w:r>
              <w:t>учреждения культуры</w:t>
            </w:r>
          </w:p>
        </w:tc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>
              <w:rPr>
                <w:rFonts w:eastAsia="Times New Roman"/>
                <w:color w:val="3B2D36"/>
                <w:kern w:val="0"/>
                <w:lang w:eastAsia="ru-RU"/>
              </w:rPr>
              <w:t>-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736B4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 xml:space="preserve">Укрепление единства и духовной общности </w:t>
            </w:r>
            <w:proofErr w:type="spellStart"/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полиэтничного</w:t>
            </w:r>
            <w:proofErr w:type="spellEnd"/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 xml:space="preserve"> народа Российской Федерации на территории </w:t>
            </w:r>
            <w:r w:rsidR="00736B45">
              <w:rPr>
                <w:rFonts w:eastAsia="Times New Roman"/>
                <w:color w:val="3B2D36"/>
                <w:kern w:val="0"/>
                <w:lang w:eastAsia="ru-RU"/>
              </w:rPr>
              <w:t>Ковыльновского</w:t>
            </w: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 xml:space="preserve"> сельского поселения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Не менее 50 человек</w:t>
            </w:r>
          </w:p>
        </w:tc>
      </w:tr>
      <w:tr w:rsidR="0052740F" w:rsidRPr="00E63B9C" w:rsidTr="004702D6">
        <w:trPr>
          <w:tblCellSpacing w:w="0" w:type="dxa"/>
        </w:trPr>
        <w:tc>
          <w:tcPr>
            <w:tcW w:w="1565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736B45" w:rsidRDefault="0052740F" w:rsidP="00A3282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color w:val="3B2D36"/>
                <w:kern w:val="0"/>
                <w:lang w:eastAsia="ru-RU"/>
              </w:rPr>
            </w:pPr>
            <w:r w:rsidRPr="00736B45">
              <w:rPr>
                <w:rFonts w:eastAsia="Times New Roman"/>
                <w:b/>
                <w:color w:val="3B2D36"/>
                <w:kern w:val="0"/>
                <w:lang w:eastAsia="ru-RU"/>
              </w:rPr>
              <w:t xml:space="preserve">3.Укрепление единства и духовной общности </w:t>
            </w:r>
            <w:proofErr w:type="spellStart"/>
            <w:r w:rsidRPr="00736B45">
              <w:rPr>
                <w:rFonts w:eastAsia="Times New Roman"/>
                <w:b/>
                <w:color w:val="3B2D36"/>
                <w:kern w:val="0"/>
                <w:lang w:eastAsia="ru-RU"/>
              </w:rPr>
              <w:t>полиэтничного</w:t>
            </w:r>
            <w:proofErr w:type="spellEnd"/>
            <w:r w:rsidRPr="00736B45">
              <w:rPr>
                <w:rFonts w:eastAsia="Times New Roman"/>
                <w:b/>
                <w:color w:val="3B2D36"/>
                <w:kern w:val="0"/>
                <w:lang w:eastAsia="ru-RU"/>
              </w:rPr>
              <w:t xml:space="preserve"> народа Российской Федерации </w:t>
            </w:r>
          </w:p>
        </w:tc>
      </w:tr>
      <w:tr w:rsidR="0052740F" w:rsidRPr="00E63B9C" w:rsidTr="004702D6">
        <w:trPr>
          <w:tblCellSpacing w:w="0" w:type="dxa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3.1.</w:t>
            </w:r>
          </w:p>
        </w:tc>
        <w:tc>
          <w:tcPr>
            <w:tcW w:w="2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736B4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 xml:space="preserve">Проведение праздников и других </w:t>
            </w: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lastRenderedPageBreak/>
              <w:t>мероприятий, направленных на укрепление единства и обеспечение межнационального мира и согласия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r w:rsidRPr="00E63B9C">
              <w:lastRenderedPageBreak/>
              <w:t>ежегодно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7F2C00" w:rsidRDefault="0052740F" w:rsidP="004702D6">
            <w:r>
              <w:t>Учреждения культуры</w:t>
            </w:r>
          </w:p>
        </w:tc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-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736B4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Сохранение и развитие традиционной культуры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Не менее 50 человек</w:t>
            </w:r>
          </w:p>
        </w:tc>
      </w:tr>
      <w:tr w:rsidR="0052740F" w:rsidRPr="00E63B9C" w:rsidTr="004702D6">
        <w:trPr>
          <w:tblCellSpacing w:w="0" w:type="dxa"/>
        </w:trPr>
        <w:tc>
          <w:tcPr>
            <w:tcW w:w="1565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736B45" w:rsidRDefault="0052740F" w:rsidP="00A3282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color w:val="3B2D36"/>
                <w:kern w:val="0"/>
                <w:lang w:eastAsia="ru-RU"/>
              </w:rPr>
            </w:pPr>
            <w:r w:rsidRPr="00736B45">
              <w:rPr>
                <w:rFonts w:eastAsia="Times New Roman"/>
                <w:b/>
                <w:color w:val="3B2D36"/>
                <w:kern w:val="0"/>
                <w:lang w:eastAsia="ru-RU"/>
              </w:rPr>
              <w:lastRenderedPageBreak/>
              <w:t>4. Укрепление гражданского единства многонационального народа Российской Федерации (российской нации), сохранение и поддержка этнокультурного и языкового многообразия Российской Федерации</w:t>
            </w:r>
            <w:r w:rsidR="00736B45" w:rsidRPr="00736B45">
              <w:rPr>
                <w:rFonts w:eastAsia="Times New Roman"/>
                <w:b/>
                <w:color w:val="3B2D36"/>
                <w:kern w:val="0"/>
                <w:lang w:eastAsia="ru-RU"/>
              </w:rPr>
              <w:t xml:space="preserve"> </w:t>
            </w:r>
          </w:p>
        </w:tc>
      </w:tr>
      <w:tr w:rsidR="0052740F" w:rsidRPr="00E63B9C" w:rsidTr="004702D6">
        <w:trPr>
          <w:tblCellSpacing w:w="0" w:type="dxa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4.1.</w:t>
            </w:r>
          </w:p>
        </w:tc>
        <w:tc>
          <w:tcPr>
            <w:tcW w:w="2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736B4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Проведение мероприятий, посвященных Дню славянской письменности и культуры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r w:rsidRPr="00E63B9C">
              <w:t>ежегодно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r w:rsidRPr="007F2C00">
              <w:t>Учреждения культуры</w:t>
            </w:r>
          </w:p>
        </w:tc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>
              <w:rPr>
                <w:rFonts w:eastAsia="Times New Roman"/>
                <w:color w:val="3B2D36"/>
                <w:kern w:val="0"/>
                <w:lang w:eastAsia="ru-RU"/>
              </w:rPr>
              <w:t>-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112E9E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 xml:space="preserve">Количество участников </w:t>
            </w:r>
            <w:r>
              <w:rPr>
                <w:rFonts w:eastAsia="Times New Roman"/>
                <w:color w:val="3B2D36"/>
                <w:kern w:val="0"/>
                <w:lang w:eastAsia="ru-RU"/>
              </w:rPr>
              <w:t>н</w:t>
            </w:r>
            <w:r w:rsidR="0052740F" w:rsidRPr="00E63B9C">
              <w:rPr>
                <w:rFonts w:eastAsia="Times New Roman"/>
                <w:color w:val="3B2D36"/>
                <w:kern w:val="0"/>
                <w:lang w:eastAsia="ru-RU"/>
              </w:rPr>
              <w:t>е менее 50 человек</w:t>
            </w:r>
          </w:p>
        </w:tc>
      </w:tr>
      <w:tr w:rsidR="0052740F" w:rsidRPr="00E63B9C" w:rsidTr="004702D6">
        <w:trPr>
          <w:tblCellSpacing w:w="0" w:type="dxa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4.2.</w:t>
            </w:r>
          </w:p>
        </w:tc>
        <w:tc>
          <w:tcPr>
            <w:tcW w:w="2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736B4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Проведение торжественных мероприятий, приуроченных ко Дню России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r w:rsidRPr="00E63B9C">
              <w:t xml:space="preserve">ежегодно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r w:rsidRPr="007F2C00">
              <w:t>Учреждения культуры</w:t>
            </w:r>
          </w:p>
        </w:tc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>
              <w:rPr>
                <w:rFonts w:eastAsia="Times New Roman"/>
                <w:color w:val="3B2D36"/>
                <w:kern w:val="0"/>
                <w:lang w:eastAsia="ru-RU"/>
              </w:rPr>
              <w:t>-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112E9E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112E9E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 xml:space="preserve">Количество участников </w:t>
            </w:r>
            <w:r>
              <w:rPr>
                <w:rFonts w:eastAsia="Times New Roman"/>
                <w:color w:val="3B2D36"/>
                <w:kern w:val="0"/>
                <w:lang w:eastAsia="ru-RU"/>
              </w:rPr>
              <w:t>н</w:t>
            </w:r>
            <w:r w:rsidR="0052740F" w:rsidRPr="00E63B9C">
              <w:rPr>
                <w:rFonts w:eastAsia="Times New Roman"/>
                <w:color w:val="3B2D36"/>
                <w:kern w:val="0"/>
                <w:lang w:eastAsia="ru-RU"/>
              </w:rPr>
              <w:t>е менее 25 участников</w:t>
            </w:r>
          </w:p>
        </w:tc>
      </w:tr>
      <w:tr w:rsidR="0052740F" w:rsidRPr="00E63B9C" w:rsidTr="004702D6">
        <w:trPr>
          <w:tblCellSpacing w:w="0" w:type="dxa"/>
        </w:trPr>
        <w:tc>
          <w:tcPr>
            <w:tcW w:w="1565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112E9E" w:rsidRDefault="0052740F" w:rsidP="00A3282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color w:val="3B2D36"/>
                <w:kern w:val="0"/>
                <w:lang w:eastAsia="ru-RU"/>
              </w:rPr>
            </w:pPr>
            <w:r w:rsidRPr="00112E9E">
              <w:rPr>
                <w:rFonts w:eastAsia="Times New Roman"/>
                <w:b/>
                <w:color w:val="3B2D36"/>
                <w:kern w:val="0"/>
                <w:lang w:eastAsia="ru-RU"/>
              </w:rPr>
              <w:t>5. Использование возможностей и механизмов международного сотрудничества при реализации государственной национальной политики Российской Федерации</w:t>
            </w:r>
            <w:r w:rsidR="00112E9E" w:rsidRPr="00736B45">
              <w:rPr>
                <w:rFonts w:eastAsia="Times New Roman"/>
                <w:b/>
                <w:color w:val="3B2D36"/>
                <w:kern w:val="0"/>
                <w:lang w:eastAsia="ru-RU"/>
              </w:rPr>
              <w:t xml:space="preserve"> </w:t>
            </w:r>
          </w:p>
        </w:tc>
      </w:tr>
      <w:tr w:rsidR="0052740F" w:rsidRPr="00E63B9C" w:rsidTr="004702D6">
        <w:trPr>
          <w:tblCellSpacing w:w="0" w:type="dxa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5.1.</w:t>
            </w:r>
          </w:p>
        </w:tc>
        <w:tc>
          <w:tcPr>
            <w:tcW w:w="2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112E9E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 xml:space="preserve">Организация и проведение </w:t>
            </w:r>
            <w:r>
              <w:rPr>
                <w:rFonts w:eastAsia="Times New Roman"/>
                <w:color w:val="3B2D36"/>
                <w:kern w:val="0"/>
                <w:lang w:eastAsia="ru-RU"/>
              </w:rPr>
              <w:t xml:space="preserve">мероприятий, </w:t>
            </w: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посвященн</w:t>
            </w:r>
            <w:r>
              <w:rPr>
                <w:rFonts w:eastAsia="Times New Roman"/>
                <w:color w:val="3B2D36"/>
                <w:kern w:val="0"/>
                <w:lang w:eastAsia="ru-RU"/>
              </w:rPr>
              <w:t>ых</w:t>
            </w: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 xml:space="preserve"> Дню Победы в Великой Отечественной войне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r w:rsidRPr="00E63B9C">
              <w:t>ежегодно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r w:rsidRPr="00E63B9C">
              <w:t>Администрация сельского поселения</w:t>
            </w:r>
            <w:r w:rsidR="00112E9E">
              <w:t>,</w:t>
            </w:r>
          </w:p>
          <w:p w:rsidR="0052740F" w:rsidRPr="00E63B9C" w:rsidRDefault="0052740F" w:rsidP="004702D6">
            <w:r w:rsidRPr="007F2C00">
              <w:t>Учреждения культуры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>
              <w:rPr>
                <w:rFonts w:eastAsia="Times New Roman"/>
                <w:color w:val="3B2D36"/>
                <w:kern w:val="0"/>
                <w:lang w:eastAsia="ru-RU"/>
              </w:rPr>
              <w:t>-</w:t>
            </w:r>
          </w:p>
        </w:tc>
        <w:tc>
          <w:tcPr>
            <w:tcW w:w="4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112E9E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 xml:space="preserve">Реализация мер, направленных на противодействие любым проявлениям неонацизма, современных форм расизма, национализма, ксенофобии, русофобии, а также попыткам фальсификации истории в целях нагнетания </w:t>
            </w:r>
            <w:proofErr w:type="spellStart"/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кофронтации</w:t>
            </w:r>
            <w:proofErr w:type="spellEnd"/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 xml:space="preserve"> и реваншизма в мировой политике, попыткам пересмотра итогов</w:t>
            </w:r>
            <w:proofErr w:type="gramStart"/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 xml:space="preserve"> В</w:t>
            </w:r>
            <w:proofErr w:type="gramEnd"/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торой мировой войны, умаления подвига советского народа в Великой Отечественной войне 1941-1945 годов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112E9E" w:rsidP="00112E9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 xml:space="preserve">Количество участников </w:t>
            </w:r>
            <w:r>
              <w:rPr>
                <w:rFonts w:eastAsia="Times New Roman"/>
                <w:color w:val="3B2D36"/>
                <w:kern w:val="0"/>
                <w:lang w:eastAsia="ru-RU"/>
              </w:rPr>
              <w:t>н</w:t>
            </w:r>
            <w:r w:rsidR="0052740F" w:rsidRPr="00E63B9C">
              <w:rPr>
                <w:rFonts w:eastAsia="Times New Roman"/>
                <w:color w:val="3B2D36"/>
                <w:kern w:val="0"/>
                <w:lang w:eastAsia="ru-RU"/>
              </w:rPr>
              <w:t>е менее 50 участников</w:t>
            </w:r>
          </w:p>
        </w:tc>
      </w:tr>
      <w:tr w:rsidR="0052740F" w:rsidRPr="00E63B9C" w:rsidTr="004702D6">
        <w:trPr>
          <w:tblCellSpacing w:w="0" w:type="dxa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lastRenderedPageBreak/>
              <w:t>5.2.</w:t>
            </w:r>
          </w:p>
        </w:tc>
        <w:tc>
          <w:tcPr>
            <w:tcW w:w="2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112E9E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Поддержка молодежного волонтерского движения  по восстановлению памятников истории, включая воинские захоронения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r w:rsidRPr="00E63B9C">
              <w:t>ежегодно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112E9E">
            <w:r w:rsidRPr="00E63B9C">
              <w:t>МБОУ «</w:t>
            </w:r>
            <w:proofErr w:type="spellStart"/>
            <w:r w:rsidR="00112E9E">
              <w:t>Ковыльненская</w:t>
            </w:r>
            <w:proofErr w:type="spellEnd"/>
            <w:r w:rsidR="00112E9E">
              <w:t xml:space="preserve"> школа им. А. </w:t>
            </w:r>
            <w:proofErr w:type="spellStart"/>
            <w:r w:rsidR="00112E9E">
              <w:t>Смолко</w:t>
            </w:r>
            <w:proofErr w:type="spellEnd"/>
            <w:r w:rsidRPr="00E63B9C">
              <w:t>»</w:t>
            </w:r>
            <w:r>
              <w:t>, «</w:t>
            </w:r>
            <w:proofErr w:type="spellStart"/>
            <w:r w:rsidR="00112E9E">
              <w:t>Сенокосненская</w:t>
            </w:r>
            <w:proofErr w:type="spellEnd"/>
            <w:r w:rsidR="00112E9E">
              <w:t xml:space="preserve"> </w:t>
            </w:r>
            <w:proofErr w:type="spellStart"/>
            <w:r w:rsidR="00112E9E">
              <w:t>школа-детсий</w:t>
            </w:r>
            <w:proofErr w:type="spellEnd"/>
            <w:r w:rsidR="00112E9E">
              <w:t xml:space="preserve"> сад</w:t>
            </w:r>
            <w:r>
              <w:t>»</w:t>
            </w:r>
            <w:r w:rsidRPr="00E63B9C">
              <w:t xml:space="preserve"> (по согласованию)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>
              <w:rPr>
                <w:rFonts w:eastAsia="Times New Roman"/>
                <w:color w:val="3B2D36"/>
                <w:kern w:val="0"/>
                <w:lang w:eastAsia="ru-RU"/>
              </w:rPr>
              <w:t>-</w:t>
            </w:r>
          </w:p>
        </w:tc>
        <w:tc>
          <w:tcPr>
            <w:tcW w:w="4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112E9E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Обеспечение сохранности и приумножения духовного и культурного потенциала многонационального народа РФ на основе идей единства и дружбы народов, межнационального согласия, российского патриотизма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Количество участников не менее 50 человек</w:t>
            </w:r>
          </w:p>
          <w:p w:rsidR="0052740F" w:rsidRPr="00E63B9C" w:rsidRDefault="0052740F" w:rsidP="004702D6">
            <w:pPr>
              <w:rPr>
                <w:rFonts w:eastAsia="Times New Roman"/>
                <w:lang w:eastAsia="ru-RU"/>
              </w:rPr>
            </w:pPr>
          </w:p>
          <w:p w:rsidR="0052740F" w:rsidRPr="00E63B9C" w:rsidRDefault="0052740F" w:rsidP="004702D6">
            <w:pPr>
              <w:rPr>
                <w:rFonts w:eastAsia="Times New Roman"/>
                <w:lang w:eastAsia="ru-RU"/>
              </w:rPr>
            </w:pPr>
          </w:p>
          <w:p w:rsidR="0052740F" w:rsidRPr="00E63B9C" w:rsidRDefault="0052740F" w:rsidP="004702D6">
            <w:pPr>
              <w:rPr>
                <w:rFonts w:eastAsia="Times New Roman"/>
                <w:lang w:eastAsia="ru-RU"/>
              </w:rPr>
            </w:pPr>
          </w:p>
          <w:p w:rsidR="0052740F" w:rsidRPr="00E63B9C" w:rsidRDefault="0052740F" w:rsidP="004702D6">
            <w:pPr>
              <w:rPr>
                <w:rFonts w:eastAsia="Times New Roman"/>
                <w:lang w:eastAsia="ru-RU"/>
              </w:rPr>
            </w:pPr>
          </w:p>
          <w:p w:rsidR="0052740F" w:rsidRPr="00E63B9C" w:rsidRDefault="0052740F" w:rsidP="004702D6">
            <w:pPr>
              <w:rPr>
                <w:rFonts w:eastAsia="Times New Roman"/>
                <w:lang w:eastAsia="ru-RU"/>
              </w:rPr>
            </w:pPr>
          </w:p>
          <w:p w:rsidR="0052740F" w:rsidRPr="00E63B9C" w:rsidRDefault="0052740F" w:rsidP="004702D6">
            <w:pPr>
              <w:rPr>
                <w:rFonts w:eastAsia="Times New Roman"/>
                <w:lang w:eastAsia="ru-RU"/>
              </w:rPr>
            </w:pPr>
          </w:p>
          <w:p w:rsidR="0052740F" w:rsidRPr="00E63B9C" w:rsidRDefault="0052740F" w:rsidP="004702D6">
            <w:pPr>
              <w:rPr>
                <w:rFonts w:eastAsia="Times New Roman"/>
                <w:lang w:eastAsia="ru-RU"/>
              </w:rPr>
            </w:pPr>
          </w:p>
          <w:p w:rsidR="0052740F" w:rsidRPr="00E63B9C" w:rsidRDefault="0052740F" w:rsidP="004702D6">
            <w:pPr>
              <w:jc w:val="right"/>
              <w:rPr>
                <w:rFonts w:eastAsia="Times New Roman"/>
                <w:lang w:eastAsia="ru-RU"/>
              </w:rPr>
            </w:pPr>
          </w:p>
        </w:tc>
      </w:tr>
      <w:tr w:rsidR="0052740F" w:rsidRPr="00E63B9C" w:rsidTr="004702D6">
        <w:trPr>
          <w:trHeight w:val="254"/>
          <w:tblCellSpacing w:w="0" w:type="dxa"/>
        </w:trPr>
        <w:tc>
          <w:tcPr>
            <w:tcW w:w="15653" w:type="dxa"/>
            <w:gridSpan w:val="9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6.</w:t>
            </w:r>
            <w:r w:rsidRPr="00112E9E">
              <w:rPr>
                <w:rFonts w:eastAsia="Times New Roman"/>
                <w:b/>
                <w:color w:val="3B2D36"/>
                <w:kern w:val="0"/>
                <w:lang w:eastAsia="ru-RU"/>
              </w:rPr>
              <w:t>Укрепление общероссийской гражданской идентичности на основе духовно-нравственных ценностей народов Российской Федерации</w:t>
            </w:r>
          </w:p>
        </w:tc>
      </w:tr>
      <w:tr w:rsidR="0052740F" w:rsidRPr="00E63B9C" w:rsidTr="004702D6">
        <w:trPr>
          <w:trHeight w:val="254"/>
          <w:tblCellSpacing w:w="0" w:type="dxa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6.1.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740F" w:rsidRPr="00E63B9C" w:rsidRDefault="0052740F" w:rsidP="00112E9E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Содействие проведению торжественных мероприятий, приуроченных ко Дню народного единства</w:t>
            </w:r>
          </w:p>
        </w:tc>
        <w:tc>
          <w:tcPr>
            <w:tcW w:w="128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ежегодно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0769E2">
              <w:rPr>
                <w:rFonts w:eastAsia="Times New Roman"/>
                <w:color w:val="3B2D36"/>
                <w:kern w:val="0"/>
                <w:lang w:eastAsia="ru-RU"/>
              </w:rPr>
              <w:t>Учреждения культуры</w:t>
            </w:r>
          </w:p>
        </w:tc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>
              <w:rPr>
                <w:rFonts w:eastAsia="Times New Roman"/>
                <w:color w:val="3B2D36"/>
                <w:kern w:val="0"/>
                <w:lang w:eastAsia="ru-RU"/>
              </w:rPr>
              <w:t>-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740F" w:rsidRPr="00E63B9C" w:rsidRDefault="0052740F" w:rsidP="00112E9E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740F" w:rsidRPr="00E63B9C" w:rsidRDefault="00112E9E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Количество участников</w:t>
            </w:r>
            <w:r w:rsidR="0052740F" w:rsidRPr="00E63B9C">
              <w:rPr>
                <w:rFonts w:eastAsia="Times New Roman"/>
                <w:color w:val="3B2D36"/>
                <w:kern w:val="0"/>
                <w:lang w:eastAsia="ru-RU"/>
              </w:rPr>
              <w:t xml:space="preserve"> не менее 50 человек</w:t>
            </w:r>
          </w:p>
        </w:tc>
      </w:tr>
      <w:tr w:rsidR="0052740F" w:rsidRPr="00E63B9C" w:rsidTr="004702D6">
        <w:trPr>
          <w:trHeight w:val="254"/>
          <w:tblCellSpacing w:w="0" w:type="dxa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>
              <w:rPr>
                <w:rFonts w:eastAsia="Times New Roman"/>
                <w:color w:val="3B2D36"/>
                <w:kern w:val="0"/>
                <w:lang w:eastAsia="ru-RU"/>
              </w:rPr>
              <w:t>6.2.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740F" w:rsidRPr="00E63B9C" w:rsidRDefault="0052740F" w:rsidP="00112E9E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color w:val="3B2D36"/>
                <w:kern w:val="0"/>
                <w:lang w:eastAsia="ru-RU"/>
              </w:rPr>
            </w:pPr>
            <w:r>
              <w:rPr>
                <w:rFonts w:eastAsia="Times New Roman"/>
                <w:color w:val="3B2D36"/>
                <w:kern w:val="0"/>
                <w:lang w:eastAsia="ru-RU"/>
              </w:rPr>
              <w:t>Содействие проведению торжественных мероприятий, приуроченных ко Дню Государственного флага Российской Федерации</w:t>
            </w:r>
          </w:p>
        </w:tc>
        <w:tc>
          <w:tcPr>
            <w:tcW w:w="128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pPr>
              <w:widowControl/>
              <w:suppressAutoHyphens w:val="0"/>
              <w:spacing w:before="100" w:beforeAutospacing="1" w:after="100" w:afterAutospacing="1"/>
              <w:ind w:left="76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ежегодно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0769E2">
              <w:rPr>
                <w:rFonts w:eastAsia="Times New Roman"/>
                <w:color w:val="3B2D36"/>
                <w:kern w:val="0"/>
                <w:lang w:eastAsia="ru-RU"/>
              </w:rPr>
              <w:t>Учреждения культуры</w:t>
            </w:r>
          </w:p>
        </w:tc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>
              <w:rPr>
                <w:rFonts w:eastAsia="Times New Roman"/>
                <w:color w:val="3B2D36"/>
                <w:kern w:val="0"/>
                <w:lang w:eastAsia="ru-RU"/>
              </w:rPr>
              <w:t>-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740F" w:rsidRPr="00E63B9C" w:rsidRDefault="0052740F" w:rsidP="00112E9E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740F" w:rsidRPr="00E63B9C" w:rsidRDefault="00112E9E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 xml:space="preserve">Количество участников </w:t>
            </w:r>
            <w:r w:rsidR="0052740F" w:rsidRPr="00E63B9C">
              <w:rPr>
                <w:rFonts w:eastAsia="Times New Roman"/>
                <w:color w:val="3B2D36"/>
                <w:kern w:val="0"/>
                <w:lang w:eastAsia="ru-RU"/>
              </w:rPr>
              <w:t>не менее 50 человек</w:t>
            </w:r>
          </w:p>
        </w:tc>
      </w:tr>
      <w:tr w:rsidR="0052740F" w:rsidRPr="00E63B9C" w:rsidTr="004702D6">
        <w:trPr>
          <w:tblCellSpacing w:w="0" w:type="dxa"/>
        </w:trPr>
        <w:tc>
          <w:tcPr>
            <w:tcW w:w="1565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112E9E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color w:val="3B2D36"/>
                <w:kern w:val="0"/>
                <w:lang w:eastAsia="ru-RU"/>
              </w:rPr>
            </w:pPr>
            <w:r w:rsidRPr="00112E9E">
              <w:rPr>
                <w:rFonts w:eastAsia="Times New Roman"/>
                <w:b/>
                <w:color w:val="3B2D36"/>
                <w:kern w:val="0"/>
                <w:lang w:eastAsia="ru-RU"/>
              </w:rPr>
              <w:t xml:space="preserve">7.Информационное обеспечение </w:t>
            </w:r>
          </w:p>
        </w:tc>
      </w:tr>
      <w:tr w:rsidR="0052740F" w:rsidRPr="00E63B9C" w:rsidTr="004702D6">
        <w:trPr>
          <w:tblCellSpacing w:w="0" w:type="dxa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>7.1.</w:t>
            </w:r>
          </w:p>
        </w:tc>
        <w:tc>
          <w:tcPr>
            <w:tcW w:w="2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112E9E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 xml:space="preserve">Информационное сопровождение </w:t>
            </w: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lastRenderedPageBreak/>
              <w:t>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lastRenderedPageBreak/>
              <w:t>постоянно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 xml:space="preserve">Администрация </w:t>
            </w: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4702D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lastRenderedPageBreak/>
              <w:t>-</w:t>
            </w:r>
          </w:p>
        </w:tc>
        <w:tc>
          <w:tcPr>
            <w:tcW w:w="4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112E9E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color w:val="3B2D36"/>
                <w:kern w:val="0"/>
                <w:lang w:eastAsia="ru-RU"/>
              </w:rPr>
            </w:pPr>
            <w:proofErr w:type="gramStart"/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 xml:space="preserve">Обеспечение сохранения и приумножения духовного и культурного потенциала </w:t>
            </w:r>
            <w:r w:rsidR="00112E9E">
              <w:rPr>
                <w:rFonts w:eastAsia="Times New Roman"/>
                <w:color w:val="3B2D36"/>
                <w:kern w:val="0"/>
                <w:lang w:eastAsia="ru-RU"/>
              </w:rPr>
              <w:lastRenderedPageBreak/>
              <w:t>Ковыльновского</w:t>
            </w: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 xml:space="preserve"> сельского поселения на основе идей единства и дружбы народов, патриотического воспитания подрастающего поколения,  формирование у детей и молодежи общероссийского гражданского самосознания, чувства патриотизма, гражданской ответственности, гордости за историю России, воспитание культуры межэтнического общения, основанной на уважении чести и достоинства граждан, духовных и нравственных ценностях народов России</w:t>
            </w:r>
            <w:proofErr w:type="gram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40F" w:rsidRPr="00E63B9C" w:rsidRDefault="0052740F" w:rsidP="00112E9E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color w:val="3B2D36"/>
                <w:kern w:val="0"/>
                <w:lang w:eastAsia="ru-RU"/>
              </w:rPr>
            </w:pP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lastRenderedPageBreak/>
              <w:t xml:space="preserve">Размещение информации на информационных стендах </w:t>
            </w:r>
            <w:r>
              <w:rPr>
                <w:rFonts w:eastAsia="Times New Roman"/>
                <w:color w:val="3B2D36"/>
                <w:kern w:val="0"/>
                <w:lang w:eastAsia="ru-RU"/>
              </w:rPr>
              <w:lastRenderedPageBreak/>
              <w:t>населенных пунктов</w:t>
            </w: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 xml:space="preserve"> </w:t>
            </w:r>
            <w:r w:rsidR="00112E9E">
              <w:rPr>
                <w:rFonts w:eastAsia="Times New Roman"/>
                <w:color w:val="3B2D36"/>
                <w:kern w:val="0"/>
                <w:lang w:eastAsia="ru-RU"/>
              </w:rPr>
              <w:t>Ковыльновского</w:t>
            </w:r>
            <w:r w:rsidRPr="00E63B9C">
              <w:rPr>
                <w:rFonts w:eastAsia="Times New Roman"/>
                <w:color w:val="3B2D36"/>
                <w:kern w:val="0"/>
                <w:lang w:eastAsia="ru-RU"/>
              </w:rPr>
              <w:t xml:space="preserve"> сельского поселения</w:t>
            </w:r>
            <w:r>
              <w:rPr>
                <w:rFonts w:eastAsia="Times New Roman"/>
                <w:color w:val="3B2D36"/>
                <w:kern w:val="0"/>
                <w:lang w:eastAsia="ru-RU"/>
              </w:rPr>
              <w:t xml:space="preserve"> и</w:t>
            </w:r>
            <w:r>
              <w:t xml:space="preserve"> </w:t>
            </w:r>
            <w:r w:rsidRPr="000769E2">
              <w:rPr>
                <w:rFonts w:eastAsia="Times New Roman"/>
                <w:color w:val="3B2D36"/>
                <w:kern w:val="0"/>
                <w:lang w:eastAsia="ru-RU"/>
              </w:rPr>
              <w:t xml:space="preserve">на официальном сайте Администрации </w:t>
            </w:r>
            <w:r w:rsidR="00112E9E">
              <w:rPr>
                <w:rFonts w:eastAsia="Times New Roman"/>
                <w:color w:val="3B2D36"/>
                <w:kern w:val="0"/>
                <w:lang w:eastAsia="ru-RU"/>
              </w:rPr>
              <w:t>Ковыльновского</w:t>
            </w:r>
            <w:r w:rsidRPr="000769E2">
              <w:rPr>
                <w:rFonts w:eastAsia="Times New Roman"/>
                <w:color w:val="3B2D36"/>
                <w:kern w:val="0"/>
                <w:lang w:eastAsia="ru-RU"/>
              </w:rPr>
              <w:t xml:space="preserve"> сельского поселения с сети Интернет</w:t>
            </w:r>
          </w:p>
        </w:tc>
      </w:tr>
    </w:tbl>
    <w:p w:rsidR="0052740F" w:rsidRPr="00E63B9C" w:rsidRDefault="0052740F" w:rsidP="0052740F">
      <w:pPr>
        <w:tabs>
          <w:tab w:val="left" w:pos="3977"/>
        </w:tabs>
      </w:pPr>
    </w:p>
    <w:p w:rsidR="0052740F" w:rsidRPr="00E63B9C" w:rsidRDefault="0052740F" w:rsidP="0052740F">
      <w:pPr>
        <w:tabs>
          <w:tab w:val="left" w:pos="3977"/>
        </w:tabs>
      </w:pPr>
    </w:p>
    <w:p w:rsidR="0052740F" w:rsidRPr="00E63B9C" w:rsidRDefault="0052740F" w:rsidP="0052740F">
      <w:pPr>
        <w:tabs>
          <w:tab w:val="left" w:pos="3977"/>
        </w:tabs>
      </w:pPr>
    </w:p>
    <w:p w:rsidR="0052740F" w:rsidRDefault="0052740F" w:rsidP="0052740F">
      <w:pPr>
        <w:tabs>
          <w:tab w:val="left" w:pos="3977"/>
        </w:tabs>
        <w:rPr>
          <w:sz w:val="28"/>
          <w:szCs w:val="28"/>
        </w:rPr>
      </w:pPr>
    </w:p>
    <w:p w:rsidR="0052740F" w:rsidRPr="00AB635D" w:rsidRDefault="0052740F" w:rsidP="0052740F">
      <w:pPr>
        <w:tabs>
          <w:tab w:val="left" w:pos="3977"/>
        </w:tabs>
        <w:rPr>
          <w:sz w:val="28"/>
          <w:szCs w:val="28"/>
        </w:rPr>
      </w:pPr>
    </w:p>
    <w:p w:rsidR="0052740F" w:rsidRPr="00D6356B" w:rsidRDefault="0052740F" w:rsidP="0052740F"/>
    <w:p w:rsidR="008256C7" w:rsidRPr="0052740F" w:rsidRDefault="008256C7"/>
    <w:sectPr w:rsidR="008256C7" w:rsidRPr="0052740F" w:rsidSect="00D6356B">
      <w:pgSz w:w="16838" w:h="11906" w:orient="landscape"/>
      <w:pgMar w:top="709" w:right="567" w:bottom="1021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AB4" w:rsidRDefault="001B3AB4" w:rsidP="004531AE">
      <w:r>
        <w:separator/>
      </w:r>
    </w:p>
  </w:endnote>
  <w:endnote w:type="continuationSeparator" w:id="0">
    <w:p w:rsidR="001B3AB4" w:rsidRDefault="001B3AB4" w:rsidP="00453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AB4" w:rsidRDefault="001B3AB4" w:rsidP="004531AE">
      <w:r>
        <w:separator/>
      </w:r>
    </w:p>
  </w:footnote>
  <w:footnote w:type="continuationSeparator" w:id="0">
    <w:p w:rsidR="001B3AB4" w:rsidRDefault="001B3AB4" w:rsidP="00453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E2" w:rsidRDefault="001B3AB4">
    <w:pPr>
      <w:autoSpaceDE w:val="0"/>
      <w:autoSpaceDN w:val="0"/>
      <w:adjustRightInd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40F"/>
    <w:rsid w:val="00016C6D"/>
    <w:rsid w:val="00112E9E"/>
    <w:rsid w:val="001B3AB4"/>
    <w:rsid w:val="004531AE"/>
    <w:rsid w:val="0052740F"/>
    <w:rsid w:val="00736B45"/>
    <w:rsid w:val="008256C7"/>
    <w:rsid w:val="00A32821"/>
    <w:rsid w:val="00B809CB"/>
    <w:rsid w:val="00C71116"/>
    <w:rsid w:val="00E94343"/>
    <w:rsid w:val="00EA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0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740F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52740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274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40F"/>
    <w:rPr>
      <w:rFonts w:ascii="Tahoma" w:eastAsia="Andale Sans UI" w:hAnsi="Tahoma" w:cs="Tahoma"/>
      <w:kern w:val="1"/>
      <w:sz w:val="16"/>
      <w:szCs w:val="16"/>
      <w:lang w:eastAsia="zh-CN"/>
    </w:rPr>
  </w:style>
  <w:style w:type="character" w:styleId="a7">
    <w:name w:val="Hyperlink"/>
    <w:rsid w:val="00E9434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7</cp:revision>
  <dcterms:created xsi:type="dcterms:W3CDTF">2020-04-29T17:20:00Z</dcterms:created>
  <dcterms:modified xsi:type="dcterms:W3CDTF">2020-04-30T05:25:00Z</dcterms:modified>
</cp:coreProperties>
</file>