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77" w:rsidRPr="00733D77" w:rsidRDefault="00733D77" w:rsidP="00733D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3D77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733D77" w:rsidRPr="00733D77" w:rsidRDefault="00733D77" w:rsidP="0073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3D7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Предварительное согласование предоставления земельного участка</w:t>
      </w:r>
    </w:p>
    <w:p w:rsidR="00733D77" w:rsidRPr="00733D77" w:rsidRDefault="00733D77" w:rsidP="00733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/>
          <w:color w:val="7030A0"/>
          <w:sz w:val="20"/>
          <w:szCs w:val="20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</w:rPr>
            </w:pPr>
            <w:r w:rsidRPr="00733D77">
              <w:rPr>
                <w:rFonts w:ascii="Calibri" w:eastAsia="Calibri" w:hAnsi="Calibri" w:cs="Times New Roman"/>
              </w:rPr>
              <w:t xml:space="preserve">№ </w:t>
            </w:r>
            <w:proofErr w:type="spellStart"/>
            <w:proofErr w:type="gramStart"/>
            <w:r w:rsidRPr="00733D77">
              <w:rPr>
                <w:rFonts w:ascii="Calibri" w:eastAsia="Calibri" w:hAnsi="Calibri" w:cs="Times New Roman"/>
              </w:rPr>
              <w:t>п</w:t>
            </w:r>
            <w:proofErr w:type="spellEnd"/>
            <w:proofErr w:type="gramEnd"/>
            <w:r w:rsidRPr="00733D77">
              <w:rPr>
                <w:rFonts w:ascii="Calibri" w:eastAsia="Calibri" w:hAnsi="Calibri" w:cs="Times New Roman"/>
              </w:rPr>
              <w:t>/</w:t>
            </w:r>
            <w:proofErr w:type="spellStart"/>
            <w:r w:rsidRPr="00733D77">
              <w:rPr>
                <w:rFonts w:ascii="Calibri" w:eastAsia="Calibri" w:hAnsi="Calibri" w:cs="Times New Roman"/>
              </w:rPr>
              <w:t>п</w:t>
            </w:r>
            <w:proofErr w:type="spellEnd"/>
          </w:p>
        </w:tc>
        <w:tc>
          <w:tcPr>
            <w:tcW w:w="5670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</w:rPr>
            </w:pPr>
            <w:r w:rsidRPr="00733D77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</w:rPr>
            </w:pPr>
            <w:r w:rsidRPr="00733D77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Республики Крым</w:t>
            </w: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</w:rPr>
            </w:pPr>
            <w:r w:rsidRPr="00733D77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Результатом предоставления муниципальной услуги является получение Заявителем одного из следующих документов: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постановление Администрации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 РК о предварительном согласовании предоставления земельного участка. В случае</w:t>
            </w: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если испрашиваемый земельный участок предстоит образовать в соответствии со схемой расположения земельного участка, постановление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постановлению о предварительном согласовании предоставления земельного участка, направленному заявителю, является схема расположения земельного участка.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постановление Администрации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Раздольненского района  РК об отказе в предварительном согласовании предоставления земельного участка.</w:t>
            </w: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предоставления муниципальной услуги составляет не более 30 (тридцати) дней со дня поступления в Администрацию заявления с приложением пакета необходимых документов</w:t>
            </w: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Конституцией Российской Федерации от 12.12.1993 («Российская газета», № 237, 25.12.1993);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Федеральным конституционным законом от 21.03.2014 №6-ФКЗ «О принятии в Российскую Федерацию РК  и образовании в составе Российской Федерации новых субъектов – РК  и федерального значения Севастополя» ("Собрание законодательства РФ", 24.03.2014, № 12, ст. 1201);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Гражданским кодексом Российской Федерации от 30.11.1994 № 51-ФЗ ("Собрание законодательства РФ", 05.12.1994, № 32, ст. 3301);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Градостроительным кодексом Российской Федерации от 29.12.2004 № 190 – ФЗ (первоначальный текст документа опубликован в изданиях «Российская газета», № 290, 30.12.2004; «Собрание законодательства РФ», 03.01.2005, № 1 (часть 1), ст. 16; «Парламентская газета», № 5-6, 14.01.2005);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Земельным кодексом Российской Федерации от 25.10.2001 № 136-ФЗ (</w:t>
            </w: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ГД ФС РФ 28.09.2001, источники опубликования - "Собрание законодательства РФ", 29.10.2001, № 44, ст. 4147, "Парламентская газета", № 204-205, 30.10.2001, "Российская газета", № 211-212, 30.10.2001);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 (текст Федерального закона опубликован в изданиях «Собрание законодательства РФ», 06.10.2003, № 40, ст. 3822, «Парламентская газета», 08.10.2003, № 186, «Российская газета», 08.10.2003, № 202);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 210-ФЗ) (текст </w:t>
            </w:r>
            <w:proofErr w:type="gramEnd"/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Федерального закона опубликован в изданиях «Собрание законодательства РФ», 02.08.2010, № 31, ст. 4179, «Российская газета», 30.07.2010, № 168); </w:t>
            </w:r>
            <w:proofErr w:type="gramEnd"/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 ("Российская газета", №4849 от 13.02.2009 г.); Федеральным законом от 27.07.2006 № 152-ФЗ «О персональных данных» («Российская газета», № 165, 29.07.2006, «Собрание законодательства РФ», 31.07.2006, № 31 (1 ч.), ст. 3451);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Федеральным законом от 24.07.2007 № 221-ФЗ «О государственном кадастре недвижимости» ("Собрание законодательства РФ", 30.07.2007, № 31, ст. 4017, "Российская </w:t>
            </w:r>
            <w:proofErr w:type="gramEnd"/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газета", № 165, 01.08.2007, "Парламентская газета", № 99-101, 09.08.2007);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Постановлением Правительства Российской Федерации от 07.07.2011 № 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 29);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Постановлением Правительства Российской Федерации от 08.09.2010 № 697 "О единой системе межведомственного электронного взаимодействия" ("Собрание законодательства Российской Федерации", 2010, № 38);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Приказом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(источник публикации: официальный интернет-портал правовой информации http://www.pravo.gov.ru 28.02.2015);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Приказом Минэкономразвития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proofErr w:type="gramEnd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(источник публикации: официальный</w:t>
            </w:r>
            <w:proofErr w:type="gramEnd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интернет-портал правовой информации http://www.pravo.gov.ru, 27.02.2015); </w:t>
            </w:r>
            <w:proofErr w:type="gramEnd"/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Законом РК № 38-ЗРК  от 31.07.2014 «Об особенностях регулирования имущественных и земельных отношений на территории Республики 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Крым» ("Крымские известия", № 153(5564), 01.08.2014,"Ведомости Государственного Совета Республики Крым", 2014, № 2, часть 1);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Законом РК от 15.01.2015 № 66-ЗРК /2015 "О предоставлении земельных участков, находящихся в государственной или муниципальной собственности, и некоторых вопросах земельных отношений" ("Крымские известия" от 20 января 2014 г. № 7, в журнале "Ведомости Государственного Совета Республики Крым" от 6 февраля 2015 г. № 6 (ч. 2); </w:t>
            </w:r>
            <w:proofErr w:type="gramEnd"/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Постановлением Совета министров РК от 15.10.2014 №378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 (источник публикации: официальный интернет-портал правовой информации http://www.pravo.gov.ru); </w:t>
            </w:r>
          </w:p>
          <w:p w:rsidR="00733D77" w:rsidRPr="00733D77" w:rsidRDefault="00733D77" w:rsidP="00733D7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Уставом муниципального образования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Ковыльновское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сельское поселение Республики Крым; </w:t>
            </w:r>
          </w:p>
          <w:p w:rsidR="00733D77" w:rsidRPr="00D8093B" w:rsidRDefault="00733D77" w:rsidP="00D8093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15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D8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Порядком предоставления земельных участков, на которых расположены здания, строения и сооружения, на территории муниципального образования Ковыльновское сельское поселение Раздольненского района Республики Крым, утвержденным решением </w:t>
            </w:r>
            <w:r w:rsidR="00D8093B" w:rsidRPr="00D8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D8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заседания Ковыльновского сельского совета 1 созыва от </w:t>
            </w:r>
            <w:r w:rsidR="00D8093B" w:rsidRPr="00D8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D8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8093B" w:rsidRPr="00D8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Pr="00D8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</w:t>
            </w:r>
            <w:r w:rsidR="00D8093B" w:rsidRPr="00D8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D8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="00D8093B" w:rsidRPr="00D8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</w:t>
            </w:r>
            <w:r w:rsidRPr="00D80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Исчерпывающий перечень документов, необходимых для предоставления муниципальной услуги: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Заявление по форме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К указанному заявлению прилагаются следующие документы: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Российской Федерации №1 от 12.01.2015 (согласно приложению 2) за исключением документов, которые должны быть представлены в Администрацию в порядке межведомственного информационного взаимодействия;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схема расположения земельного участка на кадастровом плане территории в случае, если испрашиваемый земельный участок предстоит 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образовать и отсутствует проект межевания территории, в границах которой предстоит образовать такой земельный участок;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проектная документация лесных участков в случае, если подано заявление о предварительном согласовании предоставления лесного участка;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заверенный перевод </w:t>
            </w: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если заявителем является иностранное юридическое лицо;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 </w:t>
            </w: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Лицо, подающее заявление о предварительном согласовании предоставления земельного участка,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Администрации </w:t>
            </w:r>
            <w:r w:rsidR="004746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РК, принимающим заявление, и приобщается к поданному заявлению.</w:t>
            </w:r>
            <w:proofErr w:type="gramEnd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случае направления заявления о предварительном согласовании предоставления земельного участка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 </w:t>
            </w:r>
            <w:proofErr w:type="gramEnd"/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для отказа в приеме документов, необходимых для предоставления муниципальной услуги отсутствуют.</w:t>
            </w: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для отказа в предоставлении муниципальной услуги:</w:t>
            </w:r>
          </w:p>
          <w:p w:rsidR="00733D77" w:rsidRPr="00733D77" w:rsidRDefault="00733D77" w:rsidP="00733D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 </w:t>
            </w:r>
          </w:p>
          <w:p w:rsidR="00733D77" w:rsidRPr="00733D77" w:rsidRDefault="00733D77" w:rsidP="00733D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 </w:t>
            </w:r>
          </w:p>
          <w:p w:rsidR="00733D77" w:rsidRPr="00733D77" w:rsidRDefault="00733D77" w:rsidP="00733D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3) земельный участок, границы которого подлежат уточнению в соответствии с Федеральным законом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Российской Федерации.</w:t>
            </w: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Предоставление муниципальной услуги осуществляется без взимания платы.</w:t>
            </w: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время ожидания в очереди при подаче документов составляет 15 минут. Максимальная продолжительность приема у специалиста, осуществляющего прием документов, составляет 15 минут. Максимальное время ожидания в очереди при получении результата предоставления муниципальной услуги составляет 15 минут. Максимальная продолжительность приема у специалиста, осуществляющего выдачу документов, составляет 15 минут.</w:t>
            </w: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регистрации запроса заявителя о предоставлении муниципальной услуги – 1 (один) день с момента обращения заявителя (при личном 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обращении); 1 (один) день со дня поступления письменной корреспонденции (почтой); 1 (один) день со дня поступления запроса через электронные каналы связи.</w:t>
            </w: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помещениям, в которых предоставляются муниципальные услуги, местам для заполнения запросов о предоставлении муниципальной услуги, информационным стендам  с образцами их заполнения и перечнем документов</w:t>
            </w:r>
            <w:proofErr w:type="gramStart"/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Требования к помещениям, в которых предоставляется муниципальная услуга: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Вход в здание Администрации оборудуется вывеской, содержащей информацию о наименовании организации, пандусами, обеспечивающими беспрепятственный доступ в помещения инвалидов. Помещения для предоставления муниципальной услуги обозначаются соответствующими табличками.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2) требования к местам приема Заявителей: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работника, ведущего прием;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3) требования к местам для ожидания: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места для ожидания в очереди оборудуются стульями и (или) кресельными секциями;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места для ожидания находятся в холле или ином специально приспособленном помещении;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в здании, где организуется прием Заявителей, предусматриваются места общественного пользования (туалеты) и места для хранения верхней одежды;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4) требования к местам для информирования Заявителей: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оборудуются визуальной, текстовой информацией, размещаемой на информационном стенде;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оборудуются стульями и столами для возможности оформления документов;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информационный стенд, столы размещаются в местах, обеспечивающих свободный доступ к ним.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B6314E" w:rsidRPr="00D8093B" w:rsidRDefault="00B6314E" w:rsidP="00B63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4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-</w:t>
            </w:r>
            <w:r w:rsidRPr="00D8093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доступность к местам предоставления муниципальной услуги;</w:t>
            </w:r>
          </w:p>
          <w:p w:rsidR="00B6314E" w:rsidRPr="00D8093B" w:rsidRDefault="00B6314E" w:rsidP="00B63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3B">
              <w:rPr>
                <w:rFonts w:ascii="Times New Roman" w:hAnsi="Times New Roman" w:cs="Times New Roman"/>
                <w:b/>
                <w:sz w:val="24"/>
                <w:szCs w:val="24"/>
              </w:rPr>
              <w:t>-Обеспечение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      </w:r>
          </w:p>
          <w:p w:rsidR="00B6314E" w:rsidRPr="00D8093B" w:rsidRDefault="00B6314E" w:rsidP="00B63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3B">
              <w:rPr>
                <w:rFonts w:ascii="Times New Roman" w:hAnsi="Times New Roman" w:cs="Times New Roman"/>
                <w:b/>
                <w:sz w:val="24"/>
                <w:szCs w:val="24"/>
              </w:rPr>
              <w:t>-Обеспечение возможности направления запроса по электронной почте;</w:t>
            </w:r>
          </w:p>
          <w:p w:rsidR="00B6314E" w:rsidRPr="00D8093B" w:rsidRDefault="00B6314E" w:rsidP="00B63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3B">
              <w:rPr>
                <w:rFonts w:ascii="Times New Roman" w:hAnsi="Times New Roman" w:cs="Times New Roman"/>
                <w:b/>
                <w:sz w:val="24"/>
                <w:szCs w:val="24"/>
              </w:rPr>
              <w:t>-Размещение информации о порядке предоставления муниципальной услуги на официальном интернет-сайте Администрации на Портале Правительства РК (с момента реализации такой технической возможности);</w:t>
            </w:r>
          </w:p>
          <w:p w:rsidR="00B6314E" w:rsidRPr="00D8093B" w:rsidRDefault="00B6314E" w:rsidP="00B63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3B">
              <w:rPr>
                <w:rFonts w:ascii="Times New Roman" w:hAnsi="Times New Roman" w:cs="Times New Roman"/>
                <w:b/>
                <w:sz w:val="24"/>
                <w:szCs w:val="24"/>
              </w:rPr>
              <w:t>-Соблюдение срока предоставления муниципальной услуги;</w:t>
            </w:r>
          </w:p>
          <w:p w:rsidR="00B6314E" w:rsidRPr="00D8093B" w:rsidRDefault="00B6314E" w:rsidP="00B63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3B">
              <w:rPr>
                <w:rFonts w:ascii="Times New Roman" w:hAnsi="Times New Roman" w:cs="Times New Roman"/>
                <w:b/>
                <w:sz w:val="24"/>
                <w:szCs w:val="24"/>
              </w:rPr>
      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      </w:r>
          </w:p>
          <w:p w:rsidR="00B6314E" w:rsidRPr="00D8093B" w:rsidRDefault="00B6314E" w:rsidP="00B63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3B">
              <w:rPr>
                <w:rFonts w:ascii="Times New Roman" w:hAnsi="Times New Roman" w:cs="Times New Roman"/>
                <w:b/>
                <w:sz w:val="24"/>
                <w:szCs w:val="24"/>
              </w:rPr>
              <w:t>-Количество взаимодействий заявителя с должностными лицами при предоставлении муниципальной услуги и их продолжительность;</w:t>
            </w:r>
          </w:p>
          <w:p w:rsidR="00B6314E" w:rsidRPr="00D8093B" w:rsidRDefault="00B6314E" w:rsidP="00B631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93B">
              <w:rPr>
                <w:rFonts w:ascii="Times New Roman" w:hAnsi="Times New Roman" w:cs="Times New Roman"/>
                <w:b/>
                <w:sz w:val="24"/>
                <w:szCs w:val="24"/>
              </w:rPr>
              <w:t>-Возможность получения муниципальных услуг в многофункциональном центре предоставления государственных и муниципальных услуг (при наличии соответствующего соглашения);</w:t>
            </w:r>
          </w:p>
          <w:p w:rsidR="00B6314E" w:rsidRPr="00D8093B" w:rsidRDefault="00B6314E" w:rsidP="00B6314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093B">
              <w:rPr>
                <w:rFonts w:ascii="Times New Roman" w:hAnsi="Times New Roman" w:cs="Times New Roman"/>
                <w:b/>
                <w:sz w:val="24"/>
                <w:szCs w:val="24"/>
              </w:rPr>
              <w:t>-Возможность получения информации о предоставляемой муниципальной услуге с использованием Единого портала государственных и муниципальных услуг либо официального сайта Администрации на Портале Правительства РК (с момента реализации такой технической возможности).</w:t>
            </w:r>
          </w:p>
          <w:p w:rsidR="00B6314E" w:rsidRDefault="00B6314E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Ковыльновского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РК обеспечивает инвалидам (включая инвалидов, использующих кресла-коляски и собак-проводников):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условия для беспрепятственного доступа к объектам, в которых предоставляются муниципальные услуги;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возможность самостоятельного передвижения по территории, на которой расположены объекты, в которых предоставляются муниципальные услуги, входа в такие объекты и выхода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них, посадки в транспортное средство и высадки из него, в том 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числе с использованием кресла-коляски;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сурдопереводчика</w:t>
            </w:r>
            <w:proofErr w:type="spellEnd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тифлосурдопереводчика</w:t>
            </w:r>
            <w:proofErr w:type="spellEnd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6) допуск на объекты, в которых предоставляется муниципальная услуга, собак</w:t>
            </w: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7) оказание специалистами, предоставляющих муниципальные услуги, помощи инвалидам в преодолении барьеров, мешающих получению ими услуг наравне с другими лицами.</w:t>
            </w:r>
          </w:p>
          <w:p w:rsidR="00733D77" w:rsidRPr="00733D77" w:rsidRDefault="00733D77" w:rsidP="00733D77">
            <w:pPr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33D77" w:rsidRPr="00733D77" w:rsidTr="00823245">
        <w:tc>
          <w:tcPr>
            <w:tcW w:w="817" w:type="dxa"/>
          </w:tcPr>
          <w:p w:rsidR="00733D77" w:rsidRPr="00733D77" w:rsidRDefault="00733D77" w:rsidP="00733D7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3D7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Заявление может быть направлено в Администрацию через многофункциональный центр предоставления государственных и муниципальных услуг.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Деятельность МФЦ по предоставлению муниципальной услуги определяется в соответствии с Постановлением Правительства Российской Федерации № 1376 от 22.12.2012 «Об утверждении </w:t>
            </w: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муниципальных услуг» (в соответствии с соглашением о взаимодействии).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Заявителям обеспечивается возможность получения информации о </w:t>
            </w: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предоставляемой муниципальной услуге с использованием Единого портала государственных и муниципальных услуг либо официального сайта Администрации на Портале Правительства РК (с момента реализации такой технической возможности).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Предоставление муниципальной услуги в электронной форме осуществляется в соответствии с законодательством об электронной цифровой подписи: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1) Федеральный закон от 06.04.2011 № 63-ФЗ "Об электронной подписи"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2) 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3) Постановление Правительства РФ от 07.07.2011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</w:t>
            </w:r>
          </w:p>
          <w:p w:rsidR="00733D77" w:rsidRPr="00733D77" w:rsidRDefault="00733D77" w:rsidP="00733D7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4) Приказ Минэкономразвития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</w:t>
            </w:r>
            <w:proofErr w:type="gramEnd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33D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</w:t>
            </w:r>
            <w:proofErr w:type="gramEnd"/>
          </w:p>
        </w:tc>
      </w:tr>
    </w:tbl>
    <w:p w:rsidR="00733D77" w:rsidRPr="00733D77" w:rsidRDefault="00733D77" w:rsidP="00733D77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733D77" w:rsidRPr="00733D77" w:rsidRDefault="00733D77" w:rsidP="00733D77">
      <w:pPr>
        <w:rPr>
          <w:rFonts w:ascii="Calibri" w:eastAsia="Calibri" w:hAnsi="Calibri" w:cs="Times New Roman"/>
        </w:rPr>
      </w:pPr>
    </w:p>
    <w:p w:rsidR="00733D77" w:rsidRPr="00733D77" w:rsidRDefault="00733D77" w:rsidP="00733D77">
      <w:pPr>
        <w:rPr>
          <w:rFonts w:ascii="Calibri" w:eastAsia="Calibri" w:hAnsi="Calibri" w:cs="Times New Roman"/>
        </w:rPr>
      </w:pPr>
    </w:p>
    <w:p w:rsidR="00216C93" w:rsidRDefault="00216C93"/>
    <w:sectPr w:rsidR="00216C93" w:rsidSect="0016640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D77"/>
    <w:rsid w:val="001C2AF5"/>
    <w:rsid w:val="00216C93"/>
    <w:rsid w:val="00474695"/>
    <w:rsid w:val="00733D77"/>
    <w:rsid w:val="007F1DDB"/>
    <w:rsid w:val="008F17C3"/>
    <w:rsid w:val="00972E25"/>
    <w:rsid w:val="00B115D6"/>
    <w:rsid w:val="00B6314E"/>
    <w:rsid w:val="00BE59A3"/>
    <w:rsid w:val="00D8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2980</Words>
  <Characters>16986</Characters>
  <Application>Microsoft Office Word</Application>
  <DocSecurity>0</DocSecurity>
  <Lines>141</Lines>
  <Paragraphs>39</Paragraphs>
  <ScaleCrop>false</ScaleCrop>
  <Company>Microsoft</Company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8</cp:revision>
  <dcterms:created xsi:type="dcterms:W3CDTF">2018-06-03T19:42:00Z</dcterms:created>
  <dcterms:modified xsi:type="dcterms:W3CDTF">2018-06-09T04:26:00Z</dcterms:modified>
</cp:coreProperties>
</file>