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3" w:rsidRPr="009343F4" w:rsidRDefault="009403B1" w:rsidP="009403B1">
      <w:pPr>
        <w:jc w:val="center"/>
        <w:rPr>
          <w:sz w:val="28"/>
          <w:szCs w:val="28"/>
        </w:rPr>
      </w:pPr>
      <w:r w:rsidRPr="009343F4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  <w:r w:rsidRPr="009343F4">
        <w:rPr>
          <w:sz w:val="28"/>
          <w:szCs w:val="28"/>
        </w:rPr>
        <w:t xml:space="preserve">  </w:t>
      </w:r>
    </w:p>
    <w:p w:rsidR="00947A21" w:rsidRDefault="00947A21" w:rsidP="00947A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F3B02">
        <w:rPr>
          <w:rFonts w:ascii="Times New Roman" w:hAnsi="Times New Roman" w:cs="Times New Roman"/>
          <w:sz w:val="28"/>
          <w:szCs w:val="28"/>
        </w:rPr>
        <w:t xml:space="preserve">Признание граждан  </w:t>
      </w:r>
      <w:proofErr w:type="gramStart"/>
      <w:r w:rsidRPr="00FF3B02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Pr="00FF3B02">
        <w:rPr>
          <w:rFonts w:ascii="Times New Roman" w:hAnsi="Times New Roman" w:cs="Times New Roman"/>
          <w:sz w:val="28"/>
          <w:szCs w:val="28"/>
        </w:rPr>
        <w:t xml:space="preserve">  в улучшении жилищных условий с цел</w:t>
      </w:r>
      <w:r w:rsidR="00FF3B02" w:rsidRPr="00FF3B02">
        <w:rPr>
          <w:rFonts w:ascii="Times New Roman" w:hAnsi="Times New Roman" w:cs="Times New Roman"/>
          <w:sz w:val="28"/>
          <w:szCs w:val="28"/>
        </w:rPr>
        <w:t>ью участия в целевых программах</w:t>
      </w:r>
    </w:p>
    <w:p w:rsidR="00FF3B02" w:rsidRPr="00FF3B02" w:rsidRDefault="00FF3B02" w:rsidP="00947A2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5670"/>
        <w:gridCol w:w="8299"/>
      </w:tblGrid>
      <w:tr w:rsidR="00FF3B02" w:rsidTr="009403B1">
        <w:tc>
          <w:tcPr>
            <w:tcW w:w="817" w:type="dxa"/>
          </w:tcPr>
          <w:p w:rsidR="00FF3B02" w:rsidRDefault="00FF3B02" w:rsidP="009403B1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670" w:type="dxa"/>
          </w:tcPr>
          <w:p w:rsidR="00FF3B02" w:rsidRDefault="00FF3B02" w:rsidP="00900440">
            <w:pPr>
              <w:jc w:val="center"/>
            </w:pPr>
            <w:r w:rsidRPr="00190900">
              <w:rPr>
                <w:rFonts w:ascii="Times New Roman" w:hAnsi="Times New Roman"/>
                <w:b/>
                <w:sz w:val="24"/>
                <w:szCs w:val="24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8299" w:type="dxa"/>
          </w:tcPr>
          <w:p w:rsidR="00FF3B02" w:rsidRPr="009A1A10" w:rsidRDefault="00FF3B02" w:rsidP="00900440">
            <w:pPr>
              <w:jc w:val="center"/>
              <w:rPr>
                <w:sz w:val="24"/>
                <w:szCs w:val="24"/>
              </w:rPr>
            </w:pPr>
            <w:r w:rsidRPr="009A1A10">
              <w:rPr>
                <w:rFonts w:ascii="Times New Roman" w:hAnsi="Times New Roman"/>
                <w:b/>
                <w:sz w:val="24"/>
                <w:szCs w:val="24"/>
              </w:rPr>
              <w:t>Содержание требований к стандарту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</w:t>
            </w:r>
            <w:r w:rsidRPr="009403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аименование муниципальной услуги</w:t>
            </w:r>
          </w:p>
        </w:tc>
        <w:tc>
          <w:tcPr>
            <w:tcW w:w="8299" w:type="dxa"/>
          </w:tcPr>
          <w:p w:rsidR="00C217A5" w:rsidRPr="00947A21" w:rsidRDefault="00947A21" w:rsidP="00C217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Признание граждан  </w:t>
            </w: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в улучшении жилищных условий для участия в целевых программах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</w:tc>
        <w:tc>
          <w:tcPr>
            <w:tcW w:w="8299" w:type="dxa"/>
          </w:tcPr>
          <w:p w:rsidR="00C217A5" w:rsidRPr="00522EAC" w:rsidRDefault="00C217A5" w:rsidP="00840AD2">
            <w:pPr>
              <w:rPr>
                <w:b/>
                <w:sz w:val="24"/>
                <w:szCs w:val="24"/>
              </w:rPr>
            </w:pPr>
            <w:r w:rsidRPr="00522EA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Ковыльновского сельского поселения Раздольненского района Республики Крым</w:t>
            </w:r>
          </w:p>
        </w:tc>
      </w:tr>
      <w:tr w:rsidR="00C217A5" w:rsidTr="00AC0B9E">
        <w:trPr>
          <w:trHeight w:val="1254"/>
        </w:trPr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8299" w:type="dxa"/>
          </w:tcPr>
          <w:p w:rsidR="00947A21" w:rsidRPr="00947A21" w:rsidRDefault="00947A21" w:rsidP="00947A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решений о признании граждан  </w:t>
            </w: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>нуждающимися</w:t>
            </w:r>
            <w:proofErr w:type="gramEnd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в улучшении жилищных условий и направление Заявителю извещения.</w:t>
            </w:r>
          </w:p>
          <w:p w:rsidR="00C217A5" w:rsidRPr="00F93B03" w:rsidRDefault="00947A21" w:rsidP="00FF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Принятие решений </w:t>
            </w: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>об отказе в постановке граждан на учет в качестве нуждающихся в улучшении</w:t>
            </w:r>
            <w:proofErr w:type="gramEnd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жилищных условий и </w:t>
            </w:r>
            <w:r w:rsidR="00FF3B02">
              <w:rPr>
                <w:rFonts w:ascii="Times New Roman" w:hAnsi="Times New Roman"/>
                <w:b/>
                <w:sz w:val="24"/>
                <w:szCs w:val="24"/>
              </w:rPr>
              <w:t>направление Заявителю извещения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  <w:tc>
          <w:tcPr>
            <w:tcW w:w="8299" w:type="dxa"/>
          </w:tcPr>
          <w:p w:rsidR="00C217A5" w:rsidRPr="00F93B03" w:rsidRDefault="00947A21" w:rsidP="00FF3B02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Решение о постановке или </w:t>
            </w: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>об отказе в постановке граждан на учет в качестве нуждающихся в улучшении</w:t>
            </w:r>
            <w:proofErr w:type="gramEnd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жилищных условий, принимается по результатам рассмотрения заявления и документов, не позднее чем через 30 рабочих дней со дня представления указанных документов.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предоставления </w:t>
            </w:r>
            <w:r w:rsidRPr="009403B1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8299" w:type="dxa"/>
          </w:tcPr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hyperlink r:id="rId5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Конституция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</w:t>
            </w: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;</w:t>
            </w:r>
            <w:proofErr w:type="gramEnd"/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Гражданский </w:t>
            </w:r>
            <w:hyperlink r:id="rId6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кодекс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 (Собрание законодательства Российской Федерации, 1994 г., N 32, ст. 3301; 1996 г., N 5, ст. 410; 2001 г., N 49, ст. 4552);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Жилищный </w:t>
            </w:r>
            <w:hyperlink r:id="rId7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кодекс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Российской Федерации;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8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закон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от 29.12.2004 N 189-ФЗ "О введении в действие Жилищный кодекс Российской Федерации";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9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закон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Федерации";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10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закон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Федеральный </w:t>
            </w:r>
            <w:hyperlink r:id="rId11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закон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hyperlink r:id="rId12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Постановление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от 15.06.2009 N 478 "О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Интернет";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hyperlink r:id="rId13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Распоряжение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предоставляемых в электронном виде"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>- Конституция Республики Крым;</w:t>
            </w:r>
          </w:p>
          <w:p w:rsidR="00947A21" w:rsidRPr="00947A21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- Закон Республики Крым от 06.07.2015 </w:t>
            </w:r>
            <w:r w:rsidRPr="00947A2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130-ЗРК/2015</w:t>
            </w: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«О регулировании некоторых вопросов в области жилищных отношений в Республике Крым»;</w:t>
            </w:r>
          </w:p>
          <w:p w:rsidR="00C217A5" w:rsidRDefault="00947A21" w:rsidP="00FF3B02">
            <w:pPr>
              <w:autoSpaceDE w:val="0"/>
              <w:autoSpaceDN w:val="0"/>
              <w:adjustRightInd w:val="0"/>
              <w:jc w:val="both"/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>-Устав  Ковыльновского  сельского поселения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6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документов, 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</w:tc>
        <w:tc>
          <w:tcPr>
            <w:tcW w:w="8299" w:type="dxa"/>
          </w:tcPr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1) </w:t>
            </w:r>
            <w:hyperlink r:id="rId14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заявление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о постановке граждан на учет в качестве нуждающихся в улучшении жилищных условий</w:t>
            </w:r>
            <w:r w:rsidRPr="00FF3B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Заявление может быть заполнено от руки или машинным способом, составляется в единственном экземпляре-подлиннике и подписывается Заявителем;</w:t>
            </w:r>
          </w:p>
          <w:p w:rsidR="00947A21" w:rsidRPr="00947A21" w:rsidRDefault="00947A21" w:rsidP="00C754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2) копий документов, удостоверяющих личность заявителя и членов его семьи;</w:t>
            </w:r>
          </w:p>
          <w:p w:rsidR="00947A21" w:rsidRPr="00947A21" w:rsidRDefault="00947A21" w:rsidP="00C754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3) копий документов, подтверждающих родственные отношения между лицами, указанными в заявлении в качестве членов семьи;</w:t>
            </w:r>
          </w:p>
          <w:p w:rsidR="00947A21" w:rsidRPr="00947A21" w:rsidRDefault="00947A21" w:rsidP="00C754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4) копий документов, подтверждающих наличие у заявителя и (или) членов его семьи собственных и (или) заемных средств.</w:t>
            </w:r>
          </w:p>
          <w:p w:rsidR="00947A21" w:rsidRPr="00947A21" w:rsidRDefault="00947A21" w:rsidP="00C75475">
            <w:pPr>
              <w:widowControl w:val="0"/>
              <w:autoSpaceDE w:val="0"/>
              <w:autoSpaceDN w:val="0"/>
              <w:adjustRightInd w:val="0"/>
              <w:ind w:firstLine="680"/>
              <w:jc w:val="both"/>
              <w:outlineLvl w:val="2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  качестве документов, подтверждающих наличие у заявителя и (или) членов его семьи собственных и (или) заемных средств, необходимых для  участия в </w:t>
            </w:r>
            <w:r w:rsidRPr="00947A2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Программе</w:t>
            </w: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заявители, при подаче заявлений в органы местного самоуправлении, предоставляют оригиналы и копии: выписки с личного счета о средствах на счете, справки из кредитного учреждения о сумме возможного  кредита, и (или) договора займа, и (или) справки из  органов  Пенсионного</w:t>
            </w:r>
            <w:proofErr w:type="gramEnd"/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Фонда о сумме материнского (семейного) капитала. </w:t>
            </w:r>
          </w:p>
          <w:p w:rsidR="00947A21" w:rsidRPr="00947A21" w:rsidRDefault="00947A21" w:rsidP="00C754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5) документа, подтверждающего признание гражданина </w:t>
            </w: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нуждающимся</w:t>
            </w:r>
            <w:proofErr w:type="gramEnd"/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в улучшении жилищных условий;</w:t>
            </w:r>
          </w:p>
          <w:p w:rsidR="00947A21" w:rsidRPr="00947A21" w:rsidRDefault="00947A21" w:rsidP="00C754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6) копии трудовой книжки (для работающих по трудовым договорам) или копий документов, содержащих сведения о государственной регистрации физического лица в качестве индивидуального предпринимателя;</w:t>
            </w:r>
          </w:p>
          <w:p w:rsidR="00947A21" w:rsidRPr="00947A21" w:rsidRDefault="00947A21" w:rsidP="00C7547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7) при новом строительстве дома: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эскизный проект;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б) смету на строительство дома, утвержденную заказчиком;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8) при завершении ранее начатого строительством дома: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эскизный проект;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б) смету на строительство дома, утвержденную заказчиком;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в) акт обследования строящегося дома, составленный комиссией муниципального образования;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г) фотографии строящегося дома;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</w:t>
            </w:r>
            <w:proofErr w:type="spellEnd"/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) смету на завершение строительства, утвержденную заказчиком;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9) при приобретении жилья: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предварительный договор купли-продажи жилья;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б) свидетельство о праве собственности продавца на указанные объекты недвижимости (при наличии). В случае отсутствия свидетельства, выписку из Единого государственного реестра прав, запрошенную в рамках межведомственного взаимодействия органами местного самоуправления;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в) копию технического паспорта домовладения (при наличии);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г) акт и заключение жилищно-бытовой комиссии муниципального образования о признании жилого помещения соответствующим условиям Программы;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10) при участии в долевом строительстве: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68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а) коммерческое предложение застройщика, в котором обозначены общая площадь и стоимость жилого дома (квартиры).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При личном обращении представляются оригиналы документов и их копии. 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>Запрещается требовать от заявителя:</w:t>
            </w:r>
          </w:p>
          <w:p w:rsidR="00947A21" w:rsidRPr="00947A21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документов и информации или осуществления </w:t>
            </w:r>
            <w:r w:rsidRPr="00947A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      </w:r>
          </w:p>
          <w:p w:rsidR="00C217A5" w:rsidRPr="002A5106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proofErr w:type="gramStart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представления документов и информации, которые в соответствии с нормативными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      </w:r>
            <w:hyperlink r:id="rId15" w:history="1">
              <w:r w:rsidRPr="00947A21">
                <w:rPr>
                  <w:rFonts w:ascii="Times New Roman" w:hAnsi="Times New Roman"/>
                  <w:b/>
                  <w:sz w:val="24"/>
                  <w:szCs w:val="24"/>
                </w:rPr>
                <w:t>части 6 статьи 7</w:t>
              </w:r>
            </w:hyperlink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Федерального закона от 27 июля 2010 г. N 210-ФЗ</w:t>
            </w:r>
            <w:proofErr w:type="gramEnd"/>
            <w:r w:rsidRPr="00947A21">
              <w:rPr>
                <w:rFonts w:ascii="Times New Roman" w:hAnsi="Times New Roman"/>
                <w:b/>
                <w:sz w:val="24"/>
                <w:szCs w:val="24"/>
              </w:rPr>
              <w:t xml:space="preserve"> "Об организации предоставления государ</w:t>
            </w:r>
            <w:r w:rsidR="00C75475">
              <w:rPr>
                <w:rFonts w:ascii="Times New Roman" w:hAnsi="Times New Roman"/>
                <w:b/>
                <w:sz w:val="24"/>
                <w:szCs w:val="24"/>
              </w:rPr>
              <w:t>ственных и муниципальных услуг"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7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8299" w:type="dxa"/>
          </w:tcPr>
          <w:p w:rsidR="00C217A5" w:rsidRPr="00F93B03" w:rsidRDefault="00C75475" w:rsidP="00FF3B02">
            <w:pPr>
              <w:tabs>
                <w:tab w:val="left" w:pos="2247"/>
                <w:tab w:val="left" w:pos="4500"/>
                <w:tab w:val="left" w:pos="5735"/>
                <w:tab w:val="left" w:pos="7891"/>
                <w:tab w:val="left" w:pos="9080"/>
              </w:tabs>
              <w:ind w:right="-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947A21" w:rsidRPr="00C75475">
              <w:rPr>
                <w:rFonts w:ascii="Times New Roman" w:hAnsi="Times New Roman"/>
                <w:b/>
                <w:sz w:val="24"/>
                <w:szCs w:val="24"/>
              </w:rPr>
              <w:t>редоставление заявления и документов лицом</w:t>
            </w:r>
            <w:r w:rsidR="00947A21" w:rsidRPr="002E5D2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47A21" w:rsidRPr="00FF3B02">
              <w:rPr>
                <w:rFonts w:ascii="Times New Roman" w:hAnsi="Times New Roman"/>
                <w:b/>
                <w:sz w:val="24"/>
                <w:szCs w:val="24"/>
              </w:rPr>
              <w:t xml:space="preserve">не указанным в </w:t>
            </w:r>
            <w:hyperlink r:id="rId16" w:history="1">
              <w:r w:rsidR="00947A21" w:rsidRPr="00FF3B02">
                <w:rPr>
                  <w:rFonts w:ascii="Times New Roman" w:hAnsi="Times New Roman"/>
                  <w:b/>
                  <w:sz w:val="24"/>
                  <w:szCs w:val="24"/>
                </w:rPr>
                <w:t>п. 1.2</w:t>
              </w:r>
            </w:hyperlink>
            <w:r w:rsidR="00947A21" w:rsidRPr="00FF3B02">
              <w:rPr>
                <w:rFonts w:ascii="Times New Roman" w:hAnsi="Times New Roman"/>
                <w:b/>
                <w:sz w:val="24"/>
                <w:szCs w:val="24"/>
              </w:rPr>
              <w:t xml:space="preserve"> регламента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8299" w:type="dxa"/>
          </w:tcPr>
          <w:p w:rsidR="00FF3B02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непредставление</w:t>
            </w:r>
            <w:r w:rsidR="00FF3B02">
              <w:rPr>
                <w:rFonts w:ascii="Times New Roman" w:hAnsi="Times New Roman"/>
                <w:b/>
                <w:sz w:val="24"/>
                <w:szCs w:val="24"/>
              </w:rPr>
              <w:t xml:space="preserve"> необходимого пакета </w:t>
            </w: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документов</w:t>
            </w:r>
            <w:r w:rsidR="00FF3B02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представление документов, которые не подтверждают право соответствующего гражданина состоять на учете в качестве нуждающегося в жилых помещениях;</w:t>
            </w:r>
          </w:p>
          <w:p w:rsidR="00C217A5" w:rsidRPr="00F93B03" w:rsidRDefault="00947A21" w:rsidP="00FF3B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совершение действий,  которые привели к уменьшению размера занимаемых жилых помещений или к их отчуждению, принимаются на учет в качестве нуждающихся в жилых помещениях не ранее чем через пять лет со дня совершения указанных намеренных действий</w:t>
            </w:r>
            <w:r w:rsidRPr="00F93B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с заявителя при предоставлении муниципальной услуги и способы ее взимания в случаях, предусмотренных федеральными законами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принимаемыми в соответствии с ними иными нормативными  правовыми актами РФ, нормативными  правовыми актами субъектов РФ, муниципальными нормативными  правовыми актами</w:t>
            </w:r>
          </w:p>
        </w:tc>
        <w:tc>
          <w:tcPr>
            <w:tcW w:w="8299" w:type="dxa"/>
          </w:tcPr>
          <w:p w:rsidR="00C217A5" w:rsidRDefault="00C217A5" w:rsidP="00FF3B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76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  услуга  предоставляется бесплатно</w:t>
            </w:r>
          </w:p>
          <w:p w:rsidR="002A5106" w:rsidRDefault="002A5106" w:rsidP="00FF3B0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43A62" w:rsidRPr="00943A62" w:rsidRDefault="00943A62" w:rsidP="00FF3B02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 предоставлении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оснований взимания платы за предоставление </w:t>
            </w:r>
            <w:r w:rsidRPr="002A5106"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eastAsia="ru-RU"/>
              </w:rPr>
              <w:t>муниципальной</w:t>
            </w:r>
            <w:r w:rsidRPr="00943A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услуги не предусмотрено.</w:t>
            </w:r>
          </w:p>
          <w:p w:rsidR="00943A62" w:rsidRPr="00627608" w:rsidRDefault="00943A62" w:rsidP="009403B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C217A5" w:rsidRPr="009403B1" w:rsidRDefault="00C217A5" w:rsidP="009403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срок ожидания в очереди при подаче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запроса о предоставлении муниципальной услуги при получении результата предоставления муниципальной услуги</w:t>
            </w:r>
          </w:p>
        </w:tc>
        <w:tc>
          <w:tcPr>
            <w:tcW w:w="8299" w:type="dxa"/>
          </w:tcPr>
          <w:p w:rsidR="00947A21" w:rsidRPr="00C75475" w:rsidRDefault="00947A21" w:rsidP="00C7547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5D2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срок ожидания в очереди при подаче заявления и </w:t>
            </w:r>
            <w:r w:rsidRPr="00C7547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документов составляет  30 минут.</w:t>
            </w:r>
          </w:p>
          <w:p w:rsidR="00C217A5" w:rsidRPr="009921CC" w:rsidRDefault="00947A21" w:rsidP="00FF3B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Максимальный срок ожидания получения результата в очереди составляет 30 минут.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8299" w:type="dxa"/>
          </w:tcPr>
          <w:p w:rsidR="00C217A5" w:rsidRPr="009921CC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Заявление о предоставлении муниципальной услуги, поступившее при личном обращении заявителя либо посредством почтовой связи (в том числе в электронной форме), регистрируется в течение 3 календарных дней с момента поступления в администрацию в книге регистрации заявлений граждан о постановке на учет в качестве</w:t>
            </w:r>
            <w:r w:rsidR="00FF3B02">
              <w:rPr>
                <w:rFonts w:ascii="Times New Roman" w:hAnsi="Times New Roman"/>
                <w:b/>
                <w:sz w:val="24"/>
                <w:szCs w:val="24"/>
              </w:rPr>
              <w:t xml:space="preserve"> нуждающихся в жилых помещениях</w:t>
            </w: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C217A5" w:rsidRPr="009403B1" w:rsidRDefault="00FF3B02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помещениям</w:t>
            </w:r>
            <w:r w:rsidR="00C217A5">
              <w:rPr>
                <w:rFonts w:ascii="Times New Roman" w:hAnsi="Times New Roman" w:cs="Times New Roman"/>
                <w:sz w:val="24"/>
                <w:szCs w:val="24"/>
              </w:rPr>
              <w:t>, в которых предоставляются муниципальные услуги, местам для заполнения запросов о  предоставлении муниципальной услуги, информационным стендам  с образцами их заполнения и перечнем документов</w:t>
            </w:r>
            <w:proofErr w:type="gramStart"/>
            <w:r w:rsidR="00C217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217A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необходимых для предоставления каждой муниципальной услуги</w:t>
            </w:r>
          </w:p>
        </w:tc>
        <w:tc>
          <w:tcPr>
            <w:tcW w:w="8299" w:type="dxa"/>
          </w:tcPr>
          <w:p w:rsidR="00947A21" w:rsidRPr="00C75475" w:rsidRDefault="00947A21" w:rsidP="00C75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Вход в здание оборудуется информационной вывеской с указанием наименования органа местного  самоуправления.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Места для информирования, предназначенные для ознакомления заявителей с информационным материалом, оборудуются: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информационными стендами;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стульями и столами для возможности оформления документов.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На информационных стендах размещается следующая информация: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сведения о нормативных актах по вопросам исполнения муниципальной услуги;</w:t>
            </w:r>
          </w:p>
          <w:p w:rsidR="00FF3B02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 xml:space="preserve">- перечень документов, прилагаемых к заявлению о постановке граждан на учет в качестве нуждающихся в жилых помещениях, предоставляемых по договорам социального найма, 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бланки заявлений;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часы приема специалистов</w:t>
            </w:r>
            <w:r w:rsidR="00FF3B0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Места для заполнения заявления оборудуются стульями, столами и обеспечиваются образцом заявления.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табличками.</w:t>
            </w:r>
          </w:p>
          <w:p w:rsidR="00947A21" w:rsidRPr="00C75475" w:rsidRDefault="00947A21" w:rsidP="00C7547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устройствам, а также средствами телефонной связи.</w:t>
            </w:r>
          </w:p>
          <w:p w:rsidR="00C217A5" w:rsidRPr="0080789B" w:rsidRDefault="00C217A5" w:rsidP="002A5106">
            <w:pPr>
              <w:shd w:val="clear" w:color="auto" w:fill="FFFFFF"/>
              <w:tabs>
                <w:tab w:val="left" w:pos="0"/>
                <w:tab w:val="left" w:pos="1776"/>
              </w:tabs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17A5" w:rsidTr="009403B1">
        <w:tc>
          <w:tcPr>
            <w:tcW w:w="817" w:type="dxa"/>
          </w:tcPr>
          <w:p w:rsidR="00C217A5" w:rsidRDefault="00C217A5" w:rsidP="009403B1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C217A5" w:rsidRPr="009403B1" w:rsidRDefault="00C217A5" w:rsidP="00C703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8299" w:type="dxa"/>
          </w:tcPr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простота и ясность изложения информационных документов;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наличие различных каналов получения информации о предоставлении муниципальной услуги;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доступность работы с лицами, получающими муниципальную услугу;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короткое время ожидания муниципальной услуги;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удобный график работы органа, осуществляющего предоставление муниципальной услуги;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точность исполнения муниципальной услуги;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профессиональная подготовка сотрудников органа, осуществляющего предоставление муниципальной услуги;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высокая культура обслуживания заявителей;</w:t>
            </w:r>
          </w:p>
          <w:p w:rsidR="00947A21" w:rsidRPr="00C75475" w:rsidRDefault="00947A21" w:rsidP="00FF3B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 строгое соблюдение сроков предоставления муниципальной услуги;</w:t>
            </w:r>
          </w:p>
          <w:p w:rsidR="00C217A5" w:rsidRDefault="00947A21" w:rsidP="00FF3B02">
            <w:pPr>
              <w:autoSpaceDE w:val="0"/>
              <w:autoSpaceDN w:val="0"/>
              <w:adjustRightInd w:val="0"/>
              <w:jc w:val="both"/>
            </w:pPr>
            <w:r w:rsidRPr="00C75475">
              <w:rPr>
                <w:rFonts w:ascii="Times New Roman" w:hAnsi="Times New Roman"/>
                <w:b/>
                <w:sz w:val="24"/>
                <w:szCs w:val="24"/>
              </w:rPr>
              <w:t>-количество обоснованных обжалований решений органа, осуществляющего предоставление муниципальной услуги.</w:t>
            </w:r>
          </w:p>
        </w:tc>
      </w:tr>
    </w:tbl>
    <w:p w:rsidR="009403B1" w:rsidRDefault="009403B1" w:rsidP="009403B1">
      <w:pPr>
        <w:jc w:val="center"/>
      </w:pPr>
    </w:p>
    <w:sectPr w:rsidR="009403B1" w:rsidSect="009403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F3C2E"/>
    <w:multiLevelType w:val="multilevel"/>
    <w:tmpl w:val="E2D8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C5169"/>
    <w:multiLevelType w:val="multilevel"/>
    <w:tmpl w:val="CE5C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841D91"/>
    <w:multiLevelType w:val="multilevel"/>
    <w:tmpl w:val="F534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64844"/>
    <w:multiLevelType w:val="multilevel"/>
    <w:tmpl w:val="3FD65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683FED"/>
    <w:multiLevelType w:val="multilevel"/>
    <w:tmpl w:val="5F9C5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9E0C58"/>
    <w:multiLevelType w:val="multilevel"/>
    <w:tmpl w:val="70D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C01B7C"/>
    <w:multiLevelType w:val="multilevel"/>
    <w:tmpl w:val="3608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0F23B3"/>
    <w:multiLevelType w:val="multilevel"/>
    <w:tmpl w:val="872A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0C2895"/>
    <w:multiLevelType w:val="multilevel"/>
    <w:tmpl w:val="4E0C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06449E"/>
    <w:multiLevelType w:val="multilevel"/>
    <w:tmpl w:val="33A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754737"/>
    <w:multiLevelType w:val="multilevel"/>
    <w:tmpl w:val="BCBC3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B7332F"/>
    <w:multiLevelType w:val="multilevel"/>
    <w:tmpl w:val="B0CE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74DCD"/>
    <w:multiLevelType w:val="hybridMultilevel"/>
    <w:tmpl w:val="4DB2FE5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4"/>
  </w:num>
  <w:num w:numId="1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03B1"/>
    <w:rsid w:val="000B5FCA"/>
    <w:rsid w:val="00133FC6"/>
    <w:rsid w:val="00135ECB"/>
    <w:rsid w:val="00186D11"/>
    <w:rsid w:val="001E4554"/>
    <w:rsid w:val="00216C93"/>
    <w:rsid w:val="002250FA"/>
    <w:rsid w:val="002A5106"/>
    <w:rsid w:val="002B3799"/>
    <w:rsid w:val="00332705"/>
    <w:rsid w:val="0037393D"/>
    <w:rsid w:val="003D1F3D"/>
    <w:rsid w:val="00486223"/>
    <w:rsid w:val="004A49DF"/>
    <w:rsid w:val="00522EAC"/>
    <w:rsid w:val="005914F0"/>
    <w:rsid w:val="00592383"/>
    <w:rsid w:val="00601C59"/>
    <w:rsid w:val="00613137"/>
    <w:rsid w:val="00627608"/>
    <w:rsid w:val="008020F3"/>
    <w:rsid w:val="0080789B"/>
    <w:rsid w:val="00840AD2"/>
    <w:rsid w:val="0084372D"/>
    <w:rsid w:val="00894123"/>
    <w:rsid w:val="009343F4"/>
    <w:rsid w:val="009403B1"/>
    <w:rsid w:val="00943A62"/>
    <w:rsid w:val="00947A21"/>
    <w:rsid w:val="009921CC"/>
    <w:rsid w:val="00A96206"/>
    <w:rsid w:val="00AA6FC0"/>
    <w:rsid w:val="00AB783B"/>
    <w:rsid w:val="00AC0B9E"/>
    <w:rsid w:val="00B75A68"/>
    <w:rsid w:val="00BD33FB"/>
    <w:rsid w:val="00C04E4F"/>
    <w:rsid w:val="00C217A5"/>
    <w:rsid w:val="00C703E5"/>
    <w:rsid w:val="00C715DB"/>
    <w:rsid w:val="00C75475"/>
    <w:rsid w:val="00CC3735"/>
    <w:rsid w:val="00CD6131"/>
    <w:rsid w:val="00CF4640"/>
    <w:rsid w:val="00DA151C"/>
    <w:rsid w:val="00DB3F24"/>
    <w:rsid w:val="00DE016C"/>
    <w:rsid w:val="00F93B03"/>
    <w:rsid w:val="00F95495"/>
    <w:rsid w:val="00FB4450"/>
    <w:rsid w:val="00FF3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8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627608"/>
    <w:rPr>
      <w:color w:val="0000FF" w:themeColor="hyperlink"/>
      <w:u w:val="single"/>
    </w:rPr>
  </w:style>
  <w:style w:type="paragraph" w:customStyle="1" w:styleId="consplusnonformat">
    <w:name w:val="consplusnonformat"/>
    <w:basedOn w:val="a"/>
    <w:rsid w:val="00CF4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qFormat/>
    <w:rsid w:val="00CF4640"/>
    <w:pPr>
      <w:widowControl w:val="0"/>
      <w:spacing w:after="0" w:line="240" w:lineRule="auto"/>
      <w:ind w:left="112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CF4640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extBas">
    <w:name w:val="TextBas"/>
    <w:basedOn w:val="a"/>
    <w:rsid w:val="00840AD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947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266;fld=134;dst=100067" TargetMode="External"/><Relationship Id="rId13" Type="http://schemas.openxmlformats.org/officeDocument/2006/relationships/hyperlink" Target="consultantplus://offline/main?base=LAW;n=104547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420;fld=134;dst=100368" TargetMode="External"/><Relationship Id="rId12" Type="http://schemas.openxmlformats.org/officeDocument/2006/relationships/hyperlink" Target="consultantplus://offline/main?base=LAW;n=101630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011;n=53387;fld=134;dst=10002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70;fld=134" TargetMode="External"/><Relationship Id="rId11" Type="http://schemas.openxmlformats.org/officeDocument/2006/relationships/hyperlink" Target="consultantplus://offline/main?base=LAW;n=84602;fld=134;dst=100062" TargetMode="External"/><Relationship Id="rId5" Type="http://schemas.openxmlformats.org/officeDocument/2006/relationships/hyperlink" Target="consultantplus://offline/main?base=LAW;n=2875;fld=134" TargetMode="External"/><Relationship Id="rId15" Type="http://schemas.openxmlformats.org/officeDocument/2006/relationships/hyperlink" Target="consultantplus://offline/ref=72060227EC6D1FF1ADF17423CD432B4A02D83EB71D4D758BE6131579EB6ACD773449A0EEh9w5G" TargetMode="External"/><Relationship Id="rId10" Type="http://schemas.openxmlformats.org/officeDocument/2006/relationships/hyperlink" Target="consultantplus://offline/main?base=LAW;n=112746;fld=134;dst=1000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155;fld=134;dst=100051" TargetMode="External"/><Relationship Id="rId14" Type="http://schemas.openxmlformats.org/officeDocument/2006/relationships/hyperlink" Target="consultantplus://offline/main?base=RLAW011;n=53387;fld=134;dst=1001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25</cp:revision>
  <dcterms:created xsi:type="dcterms:W3CDTF">2017-05-16T04:30:00Z</dcterms:created>
  <dcterms:modified xsi:type="dcterms:W3CDTF">2017-06-25T18:02:00Z</dcterms:modified>
</cp:coreProperties>
</file>