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numPr>
          <w:ilvl w:val="2"/>
          <w:numId w:val="1"/>
        </w:numPr>
        <w:spacing w:before="140" w:after="12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Увеличен размер пособия по уходу за инвалидами вследствие психического расстройства</w:t>
      </w:r>
    </w:p>
    <w:p>
      <w:pPr>
        <w:pStyle w:val="Style12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</w:r>
    </w:p>
    <w:p>
      <w:pPr>
        <w:pStyle w:val="Style12"/>
        <w:rPr>
          <w:rFonts w:ascii="Times New Roman" w:hAnsi="Times New Roman"/>
        </w:rPr>
      </w:pPr>
      <w:r>
        <w:rPr/>
      </w:r>
    </w:p>
    <w:p>
      <w:pPr>
        <w:pStyle w:val="Style12"/>
        <w:rPr>
          <w:rFonts w:ascii="Times New Roman" w:hAnsi="Times New Roman"/>
        </w:rPr>
      </w:pPr>
      <w:r>
        <w:rPr/>
      </w:r>
    </w:p>
    <w:p>
      <w:pPr>
        <w:pStyle w:val="Style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 xml:space="preserve">С 1 января 2018 года увеличен размер ежемесячной денежной помощи лицу, проживающему вместе с инвалидом </w:t>
      </w:r>
      <w:r>
        <w:rPr>
          <w:sz w:val="28"/>
          <w:szCs w:val="28"/>
          <w:lang w:val="en-US"/>
        </w:rPr>
        <w:t xml:space="preserve">I </w:t>
      </w:r>
      <w:r>
        <w:rPr>
          <w:sz w:val="28"/>
          <w:szCs w:val="28"/>
        </w:rPr>
        <w:t xml:space="preserve">или 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 xml:space="preserve">группы вследствие психического заболевания, который по заключению врачебной комиссии медицинского учреждения нуждается в постоянном постороннем уходе. </w:t>
      </w:r>
    </w:p>
    <w:p>
      <w:pPr>
        <w:pStyle w:val="Style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Помощь на уход назначается в новых размерах и устанавливается по заявлениям, поданным после 1 января 2018 года. </w:t>
      </w:r>
    </w:p>
    <w:p>
      <w:pPr>
        <w:pStyle w:val="Style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Максимальный размер пособия составит </w:t>
      </w:r>
      <w:r>
        <w:rPr>
          <w:b/>
          <w:bCs/>
          <w:sz w:val="28"/>
          <w:szCs w:val="28"/>
        </w:rPr>
        <w:t>9 489 рублей</w:t>
      </w:r>
      <w:r>
        <w:rPr>
          <w:sz w:val="28"/>
          <w:szCs w:val="28"/>
        </w:rPr>
        <w:t>.</w:t>
      </w:r>
    </w:p>
    <w:p>
      <w:pPr>
        <w:pStyle w:val="Style12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Обращаем внимание, что ранее назначенная помощь на уход перерасчету не подлежит.</w:t>
      </w:r>
    </w:p>
    <w:p>
      <w:pPr>
        <w:pStyle w:val="Style19"/>
        <w:tabs>
          <w:tab w:val="left" w:pos="851" w:leader="none"/>
        </w:tabs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Для получения более подробной информации жители Раздольненского района могут обращаться в Управление труда и социальной защиты населения Раздольненского района по адресу: пгт. Раздольное, ул. Ленина, 5, тел. 91-8-8</w:t>
      </w: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</w:rPr>
        <w:t>1.</w:t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2">
    <w:name w:val="Основной текст"/>
    <w:basedOn w:val="Normal"/>
    <w:pPr>
      <w:spacing w:before="0" w:after="120"/>
    </w:pPr>
    <w:rPr/>
  </w:style>
  <w:style w:type="paragraph" w:styleId="Style13">
    <w:name w:val="Список"/>
    <w:basedOn w:val="Style12"/>
    <w:pPr/>
    <w:rPr>
      <w:rFonts w:cs="Tahoma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Tahoma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  <w:style w:type="paragraph" w:styleId="Style19">
    <w:name w:val="Без интервала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Calibri" w:hAnsi="Calibri" w:eastAsia="Times New Roman" w:cs="Calibri"/>
      <w:color w:val="auto"/>
      <w:sz w:val="22"/>
      <w:szCs w:val="22"/>
      <w:lang w:val="ru-RU" w:eastAsia="zh-CN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Application>LibreOffice/5.0.2.2$Linux_X86_64 LibreOffice_project/00m0$Build-2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dcterms:modified xsi:type="dcterms:W3CDTF">2018-01-15T08:18:06Z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