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E70" w:rsidRDefault="00F23019" w:rsidP="00C12954">
      <w:pPr>
        <w:framePr w:wrap="none" w:vAnchor="page" w:hAnchor="page" w:x="5821" w:y="88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71500" cy="676275"/>
            <wp:effectExtent l="0" t="0" r="0" b="9525"/>
            <wp:docPr id="1" name="Рисунок 1" descr="C:\Users\USER\AppData\Local\Temp\Rar$DIa0.455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455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7C0" w:rsidRPr="008727FD" w:rsidRDefault="003F37C0" w:rsidP="003F37C0">
      <w:pPr>
        <w:framePr w:w="10128" w:h="11006" w:hRule="exact" w:wrap="none" w:vAnchor="page" w:hAnchor="page" w:x="1242" w:y="2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3F37C0" w:rsidRPr="008727FD" w:rsidRDefault="003F37C0" w:rsidP="003F37C0">
      <w:pPr>
        <w:framePr w:w="10128" w:h="11006" w:hRule="exact" w:wrap="none" w:vAnchor="page" w:hAnchor="page" w:x="1242" w:y="2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3F37C0" w:rsidRPr="008727FD" w:rsidRDefault="003F37C0" w:rsidP="003F37C0">
      <w:pPr>
        <w:framePr w:w="10128" w:h="11006" w:hRule="exact" w:wrap="none" w:vAnchor="page" w:hAnchor="page" w:x="1242" w:y="2112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27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p w:rsidR="003F37C0" w:rsidRPr="008727FD" w:rsidRDefault="003F37C0" w:rsidP="003F37C0">
      <w:pPr>
        <w:framePr w:w="10128" w:h="11006" w:hRule="exact" w:wrap="none" w:vAnchor="page" w:hAnchor="page" w:x="1242" w:y="2112"/>
        <w:spacing w:line="274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F37C0" w:rsidRPr="008727FD" w:rsidRDefault="003F37C0" w:rsidP="003F37C0">
      <w:pPr>
        <w:framePr w:w="10128" w:h="11006" w:hRule="exact" w:wrap="none" w:vAnchor="page" w:hAnchor="page" w:x="1242" w:y="2112"/>
        <w:spacing w:line="274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727F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</w:t>
      </w:r>
    </w:p>
    <w:p w:rsidR="003F37C0" w:rsidRDefault="008879E8" w:rsidP="003F37C0">
      <w:pPr>
        <w:framePr w:w="10128" w:h="11006" w:hRule="exact" w:wrap="none" w:vAnchor="page" w:hAnchor="page" w:x="1242" w:y="211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</w:t>
      </w:r>
      <w:r w:rsidR="003F37C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мая  2020</w:t>
      </w:r>
      <w:r w:rsidR="003F37C0">
        <w:rPr>
          <w:rFonts w:ascii="Times New Roman" w:eastAsia="Times New Roman" w:hAnsi="Times New Roman" w:cs="Times New Roman"/>
          <w:sz w:val="28"/>
        </w:rPr>
        <w:t xml:space="preserve"> года                с.Ковыльное                                     № </w:t>
      </w:r>
      <w:r>
        <w:rPr>
          <w:rFonts w:ascii="Times New Roman" w:eastAsia="Times New Roman" w:hAnsi="Times New Roman" w:cs="Times New Roman"/>
          <w:sz w:val="28"/>
        </w:rPr>
        <w:t>85</w:t>
      </w:r>
    </w:p>
    <w:p w:rsidR="00244E0C" w:rsidRPr="00625179" w:rsidRDefault="00244E0C" w:rsidP="00244E0C">
      <w:pPr>
        <w:framePr w:w="10128" w:h="11006" w:hRule="exact" w:wrap="none" w:vAnchor="page" w:hAnchor="page" w:x="1242" w:y="211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44E0C" w:rsidRPr="00625179" w:rsidRDefault="00244E0C" w:rsidP="00244E0C">
      <w:pPr>
        <w:framePr w:w="10128" w:h="11006" w:hRule="exact" w:wrap="none" w:vAnchor="page" w:hAnchor="page" w:x="1242" w:y="211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2E70" w:rsidRDefault="001820CB">
      <w:pPr>
        <w:pStyle w:val="30"/>
        <w:framePr w:w="10128" w:h="11006" w:hRule="exact" w:wrap="none" w:vAnchor="page" w:hAnchor="page" w:x="1242" w:y="2112"/>
        <w:shd w:val="clear" w:color="auto" w:fill="auto"/>
        <w:spacing w:before="0"/>
        <w:ind w:right="3440"/>
      </w:pPr>
      <w:r>
        <w:t xml:space="preserve">Об утверждении порядка исполнения бюджета по расходам и источникам финансирования дефицита бюджета </w:t>
      </w:r>
      <w:r w:rsidR="003F37C0">
        <w:t>муниципального образования Ковыльновское сельское поселение</w:t>
      </w:r>
      <w:r>
        <w:t xml:space="preserve"> </w:t>
      </w:r>
      <w:r w:rsidR="003C0719">
        <w:t>Раздольненс</w:t>
      </w:r>
      <w:r>
        <w:t>кого района Республики Крым</w:t>
      </w:r>
    </w:p>
    <w:p w:rsidR="00FF2E70" w:rsidRDefault="001820CB">
      <w:pPr>
        <w:pStyle w:val="20"/>
        <w:framePr w:w="10128" w:h="11006" w:hRule="exact" w:wrap="none" w:vAnchor="page" w:hAnchor="page" w:x="1242" w:y="2112"/>
        <w:shd w:val="clear" w:color="auto" w:fill="auto"/>
        <w:spacing w:before="0" w:after="333"/>
        <w:ind w:firstLine="740"/>
        <w:jc w:val="both"/>
      </w:pPr>
      <w:r>
        <w:t>В соответствии со статьями 219 и 219.2 Бюджетного</w:t>
      </w:r>
      <w:r w:rsidR="00F4149B">
        <w:t xml:space="preserve"> кодекса Российской Федерации, А</w:t>
      </w:r>
      <w:r>
        <w:t xml:space="preserve">дминистрация </w:t>
      </w:r>
      <w:r w:rsidR="003F37C0">
        <w:t>Ковыльновского</w:t>
      </w:r>
      <w:r>
        <w:t xml:space="preserve"> сельского поселения </w:t>
      </w:r>
      <w:r w:rsidR="003C0719">
        <w:t>Раздольнен</w:t>
      </w:r>
      <w:r>
        <w:t>ского района Республики Крым</w:t>
      </w:r>
    </w:p>
    <w:p w:rsidR="00FF2E70" w:rsidRDefault="00ED246E" w:rsidP="001B5A93">
      <w:pPr>
        <w:pStyle w:val="10"/>
        <w:framePr w:w="10128" w:h="11006" w:hRule="exact" w:wrap="none" w:vAnchor="page" w:hAnchor="page" w:x="1242" w:y="2112"/>
        <w:shd w:val="clear" w:color="auto" w:fill="auto"/>
        <w:spacing w:before="0" w:after="304" w:line="280" w:lineRule="exact"/>
      </w:pPr>
      <w:bookmarkStart w:id="0" w:name="bookmark1"/>
      <w:r>
        <w:t>ПОСТАНОВЛЯЮ</w:t>
      </w:r>
      <w:r w:rsidR="001820CB">
        <w:t>:</w:t>
      </w:r>
      <w:bookmarkEnd w:id="0"/>
    </w:p>
    <w:p w:rsidR="00FF2E70" w:rsidRDefault="001820CB" w:rsidP="00D935CD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>Утвердить Порядок исполнения бюджета по расходам и источникам</w:t>
      </w:r>
    </w:p>
    <w:p w:rsidR="00FF2E70" w:rsidRDefault="001820CB" w:rsidP="003F37C0">
      <w:pPr>
        <w:pStyle w:val="20"/>
        <w:framePr w:w="10128" w:h="11006" w:hRule="exact" w:wrap="none" w:vAnchor="page" w:hAnchor="page" w:x="1242" w:y="2112"/>
        <w:shd w:val="clear" w:color="auto" w:fill="auto"/>
        <w:tabs>
          <w:tab w:val="left" w:pos="2326"/>
        </w:tabs>
        <w:spacing w:before="0"/>
        <w:jc w:val="both"/>
      </w:pPr>
      <w:r>
        <w:t>финансирования</w:t>
      </w:r>
      <w:r>
        <w:tab/>
        <w:t xml:space="preserve">дефицита бюджета </w:t>
      </w:r>
      <w:r w:rsidR="003F37C0">
        <w:t xml:space="preserve">муниципального образования Ковыльновское сельское поселение </w:t>
      </w:r>
      <w:r w:rsidR="003C0719">
        <w:t>Раздольнен</w:t>
      </w:r>
      <w:r>
        <w:t>ского района Республики Крым согласно приложению.</w:t>
      </w:r>
    </w:p>
    <w:p w:rsidR="00FF2E70" w:rsidRDefault="001820CB" w:rsidP="00D935CD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 xml:space="preserve">Настоящее Постановление обнародовать на официальном сайте Администрации </w:t>
      </w:r>
      <w:r w:rsidR="003F37C0">
        <w:t>Ковыльновского</w:t>
      </w:r>
      <w:r>
        <w:t xml:space="preserve"> сельского поселения </w:t>
      </w:r>
      <w:hyperlink r:id="rId8">
        <w:r w:rsidR="003F37C0">
          <w:rPr>
            <w:color w:val="0000FF"/>
            <w:u w:val="single"/>
          </w:rPr>
          <w:t>http://kovilnovskoe-sp.ru/</w:t>
        </w:r>
      </w:hyperlink>
      <w:r w:rsidR="003F37C0">
        <w:t>.</w:t>
      </w:r>
    </w:p>
    <w:p w:rsidR="00FF2E70" w:rsidRDefault="001820CB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>Настоящее Постановление вступает в силу с момента подписания</w:t>
      </w:r>
      <w:r w:rsidR="00244E0C">
        <w:t>.</w:t>
      </w:r>
      <w:r>
        <w:t xml:space="preserve"> </w:t>
      </w:r>
    </w:p>
    <w:p w:rsidR="00FF2E70" w:rsidRDefault="001820CB">
      <w:pPr>
        <w:pStyle w:val="20"/>
        <w:framePr w:w="10128" w:h="11006" w:hRule="exact" w:wrap="none" w:vAnchor="page" w:hAnchor="page" w:x="1242" w:y="2112"/>
        <w:numPr>
          <w:ilvl w:val="0"/>
          <w:numId w:val="1"/>
        </w:numPr>
        <w:shd w:val="clear" w:color="auto" w:fill="auto"/>
        <w:tabs>
          <w:tab w:val="left" w:pos="1419"/>
        </w:tabs>
        <w:spacing w:before="0"/>
        <w:ind w:firstLine="740"/>
        <w:jc w:val="both"/>
      </w:pPr>
      <w:r>
        <w:t>Контроль за выполнением настоящего постановления оставляю за собой.</w:t>
      </w:r>
    </w:p>
    <w:p w:rsidR="003F37C0" w:rsidRPr="008879E8" w:rsidRDefault="00244E0C" w:rsidP="00244E0C">
      <w:pPr>
        <w:framePr w:w="10128" w:h="1711" w:hRule="exact" w:wrap="none" w:vAnchor="page" w:hAnchor="page" w:x="1171" w:y="13276"/>
        <w:jc w:val="both"/>
        <w:rPr>
          <w:rFonts w:ascii="Times New Roman" w:hAnsi="Times New Roman"/>
          <w:sz w:val="28"/>
          <w:szCs w:val="28"/>
        </w:rPr>
      </w:pPr>
      <w:r w:rsidRPr="008879E8">
        <w:rPr>
          <w:rFonts w:ascii="Times New Roman" w:hAnsi="Times New Roman"/>
          <w:sz w:val="28"/>
          <w:szCs w:val="28"/>
        </w:rPr>
        <w:t xml:space="preserve">Председатель </w:t>
      </w:r>
      <w:r w:rsidR="003F37C0" w:rsidRPr="008879E8">
        <w:rPr>
          <w:rFonts w:ascii="Times New Roman" w:hAnsi="Times New Roman"/>
          <w:sz w:val="28"/>
          <w:szCs w:val="28"/>
        </w:rPr>
        <w:t>Ковыльновского</w:t>
      </w:r>
      <w:r w:rsidRPr="008879E8">
        <w:rPr>
          <w:rFonts w:ascii="Times New Roman" w:hAnsi="Times New Roman"/>
          <w:sz w:val="28"/>
          <w:szCs w:val="28"/>
        </w:rPr>
        <w:t xml:space="preserve"> сельского </w:t>
      </w:r>
    </w:p>
    <w:p w:rsidR="00244E0C" w:rsidRPr="008879E8" w:rsidRDefault="00244E0C" w:rsidP="00244E0C">
      <w:pPr>
        <w:framePr w:w="10128" w:h="1711" w:hRule="exact" w:wrap="none" w:vAnchor="page" w:hAnchor="page" w:x="1171" w:y="13276"/>
        <w:jc w:val="both"/>
        <w:rPr>
          <w:rFonts w:ascii="Times New Roman" w:hAnsi="Times New Roman"/>
          <w:sz w:val="28"/>
          <w:szCs w:val="28"/>
        </w:rPr>
      </w:pPr>
      <w:r w:rsidRPr="008879E8">
        <w:rPr>
          <w:rFonts w:ascii="Times New Roman" w:hAnsi="Times New Roman"/>
          <w:sz w:val="28"/>
          <w:szCs w:val="28"/>
        </w:rPr>
        <w:t>совета-</w:t>
      </w:r>
      <w:r w:rsidR="008879E8">
        <w:rPr>
          <w:rFonts w:ascii="Times New Roman" w:hAnsi="Times New Roman" w:cs="Times New Roman"/>
          <w:sz w:val="28"/>
          <w:szCs w:val="28"/>
        </w:rPr>
        <w:t>глава А</w:t>
      </w:r>
      <w:r w:rsidRPr="008879E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244E0C" w:rsidRPr="008879E8" w:rsidRDefault="003F37C0" w:rsidP="008879E8">
      <w:pPr>
        <w:pStyle w:val="ConsTitle"/>
        <w:framePr w:w="10128" w:h="1711" w:hRule="exact" w:wrap="none" w:vAnchor="page" w:hAnchor="page" w:x="1171" w:y="13276"/>
        <w:widowControl/>
        <w:tabs>
          <w:tab w:val="left" w:pos="7020"/>
        </w:tabs>
        <w:ind w:right="0"/>
        <w:rPr>
          <w:rFonts w:ascii="Times New Roman" w:hAnsi="Times New Roman" w:cs="Times New Roman"/>
          <w:i/>
          <w:sz w:val="28"/>
          <w:szCs w:val="28"/>
        </w:rPr>
      </w:pPr>
      <w:r w:rsidRPr="008879E8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r w:rsidR="00244E0C" w:rsidRPr="008879E8">
        <w:rPr>
          <w:rFonts w:ascii="Times New Roman" w:hAnsi="Times New Roman" w:cs="Times New Roman"/>
          <w:b w:val="0"/>
          <w:sz w:val="28"/>
          <w:szCs w:val="28"/>
        </w:rPr>
        <w:t>о сельского</w:t>
      </w:r>
      <w:r w:rsidR="00244E0C" w:rsidRPr="00244E0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4E0C" w:rsidRPr="008879E8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                          </w:t>
      </w:r>
      <w:bookmarkStart w:id="1" w:name="Par34"/>
      <w:bookmarkEnd w:id="1"/>
      <w:r w:rsidRPr="008879E8">
        <w:rPr>
          <w:rFonts w:ascii="Times New Roman" w:hAnsi="Times New Roman" w:cs="Times New Roman"/>
          <w:b w:val="0"/>
          <w:sz w:val="28"/>
          <w:szCs w:val="28"/>
        </w:rPr>
        <w:t>Ю.Н.Михайленко</w:t>
      </w:r>
    </w:p>
    <w:p w:rsidR="00244E0C" w:rsidRPr="008879E8" w:rsidRDefault="00244E0C" w:rsidP="00244E0C">
      <w:pPr>
        <w:pStyle w:val="a6"/>
        <w:framePr w:w="10128" w:h="1711" w:hRule="exact" w:wrap="none" w:vAnchor="page" w:hAnchor="page" w:x="1171" w:y="13276"/>
        <w:jc w:val="both"/>
        <w:rPr>
          <w:rFonts w:ascii="Times New Roman" w:hAnsi="Times New Roman"/>
          <w:sz w:val="28"/>
          <w:szCs w:val="28"/>
        </w:rPr>
      </w:pPr>
    </w:p>
    <w:p w:rsidR="00FF2E70" w:rsidRPr="008879E8" w:rsidRDefault="00FF2E70">
      <w:pPr>
        <w:rPr>
          <w:sz w:val="2"/>
          <w:szCs w:val="2"/>
        </w:rPr>
        <w:sectPr w:rsidR="00FF2E70" w:rsidRPr="008879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6EEC" w:rsidRPr="00896EEC" w:rsidRDefault="00896EEC" w:rsidP="00896EE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ПОРЯДОК</w:t>
      </w:r>
    </w:p>
    <w:p w:rsidR="00896EEC" w:rsidRPr="00896EEC" w:rsidRDefault="00896EEC" w:rsidP="001149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исполнения бюджета по расходам,  </w:t>
      </w:r>
      <w:r w:rsidRPr="00896EEC">
        <w:rPr>
          <w:rFonts w:ascii="Times New Roman" w:eastAsia="Times New Roman" w:hAnsi="Times New Roman" w:cs="Times New Roman"/>
          <w:b/>
          <w:color w:val="2C2C2C"/>
          <w:sz w:val="28"/>
          <w:szCs w:val="28"/>
          <w:lang w:bidi="ar-SA"/>
        </w:rPr>
        <w:t xml:space="preserve">источникам финансирования дефицита </w:t>
      </w:r>
      <w:r w:rsidR="002D7951">
        <w:rPr>
          <w:rFonts w:ascii="Times New Roman" w:eastAsia="Times New Roman" w:hAnsi="Times New Roman" w:cs="Times New Roman"/>
          <w:b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</w:p>
    <w:p w:rsidR="00896EEC" w:rsidRPr="00896EEC" w:rsidRDefault="00896EEC" w:rsidP="00896EEC">
      <w:pPr>
        <w:widowControl/>
        <w:ind w:firstLine="9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ОБЩИЕ ПОЛОЖЕНИЯ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1.1. Настоящий Порядок разработан в соответствии со статьями 219, 219.2 Бюджетного кодекса Российской Федерации и определяет правила исполнения местного бюджета по расходам и источникам финансирования дефицита местного бюджета, в том числе правила санкционирования оплаты денежных обязательств.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1.2. Исполнение местного бюджета по расходам местного бюджета осуществляется главными распорядителями средств местного бюджета (далее – главные распорядители), являющимися также получателями бюджетных средств.</w:t>
      </w:r>
      <w:r w:rsidR="00244E0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Исполнение местного бюджета по источникам финансирования дефицита местного бюджета осуществляется главным администратором источников финансирования дефицита местного бюджета.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1.3. Исполнение местного бюджета по расходам местного бюджета и источникам финансирования дефицита местного бюджета орг</w:t>
      </w:r>
      <w:r w:rsidR="00EF640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анизуется финансовым органом – А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дминистрацией </w:t>
      </w:r>
      <w:r w:rsidR="002D7951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 (далее – Администрация) на основе подведомственности расходов в соответствии со сводной бюджетной росписью местного бюджета и кассовым планом исполнения местного бюджета с использованием программного комплекса СУФД.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1.4. Кассовое обслуживание исполнения бюджета </w:t>
      </w:r>
      <w:r w:rsidR="002D7951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муниципального образования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</w:t>
      </w:r>
      <w:r w:rsidR="002D7951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Ковыльновское сельское поселение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по расходам и источникам финансирования дефицита местного бюджета осуществляется Управлением Федерального казначейства по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Республике Крым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 открытием и ведением лицевых счетов по учету операций со средствами местного бюджета, открываемых бюджетополучателям и администратору источников финансирования дефицита местного бюджета на основании Соглашения, заключенного между администрацией </w:t>
      </w:r>
      <w:r w:rsidR="002D7951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 и УФК по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Республике Крым 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(далее - территориальным органом Федерального казначейства) об осуществлении территориальными органами Федерального казначейства отдельных функций по исполнению местного бюджета при кассовом обслуживании местного бюджета.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</w:t>
      </w:r>
      <w:r w:rsidRPr="00F6269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Лицевые счета в территориальном органе Федерального казначейства открываются участникам бюджетного процесса </w:t>
      </w:r>
      <w:r w:rsidR="00F631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Учет операций со средствами местного бюджета осуществляется органом Федерального казначейства на едином счете местного бюджета, открытом Управлением Федерального казначейства по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Республике Крым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на балансовом счете 40204 "Средства местных бюджетов" в Отделе № 4 Управления Федерального казначейства по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Республике Крым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1.6. Операции в рамках исполнения бюджета </w:t>
      </w:r>
      <w:r w:rsidR="00F631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 с межбюджетными трансфертами, выделенными из бюджета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Раздольненский район 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в соответствии с законом о бюджете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Республики Крым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на очередной финансовый год, осуществляются в порядке, установленном для получателей средств бюджета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Республики Крым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. Передача указанных средств из бюджета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Раздольненский район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в бюджет </w:t>
      </w:r>
      <w:r w:rsidR="00EF640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 и операции по их расходованию осуществляются через счет  40204 "Средства местных бюджетов", открытый в Управлении Федераль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ного казначейства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1.7. Информационный обмен между Федеральным казначейством, Финансовым органом, главными распорядителями, администратором источников финансирования дефицита местного бюджета при исполнении местного бюджета по расходам местного бюджета и источникам финансирования дефицита местного бюджета осуществляется в электронном виде в соответствии с договором об обмене электронными документами.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lastRenderedPageBreak/>
        <w:t xml:space="preserve">Порядок и условия электронного документооборота с использованием средств криптографической защиты информации и электронной цифровой подписи (далее – ЭЦП) определяются Договором об обмене электронными документами и Регламентом о порядке и условиях обмена информацией между Управлением Федерального казначейства по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Республике Крым</w:t>
      </w:r>
      <w:r w:rsidR="00F631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и А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дминистрацией </w:t>
      </w:r>
      <w:r w:rsidR="00F631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1.8. Местный бюджет по расходам местного бюджета и источникам финансирования дефицита местного бюджета исполняется в пределах имеющегося свободного остатка средств на едином счете местного бюджета.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1.9. К расходам, порядок предоставления и расходования средств по которым утверждается нормативными правовыми актами Российской Федерации, правовыми актами </w:t>
      </w: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Раздольненского района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, правовыми актами органов местного самоуправления, настоящий Порядок применяется с учетом требований, установленных указанными актами.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2. ИСПОЛНЕНИЕ МЕСТНОГО БЮДЖЕТА ПО РАСХОДАМ МЕСТНОГО БЮДЖЕТА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2.1. Исполнение местного бюджета по расходам предусматривает: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принятие и учет бюджетных и денежных обязательств;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подтверждение денежных обязательств;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санкционирование оплаты денежных обязательств;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подтверждение исполнения денежных обязательств.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2.2. Исполнение местного бюджета по расходам местного бюджета (за исключением денежных обязательств по публичным нормативным обязательствам) осуществляется главными распорядителями на основе бюджетных росписей, утверждаемых главными распорядителями, в пределах доведенных до них лимитов бюджетных обязательств по соответствующим кодам классификации расходов местного бюджета.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2.3. Денежные обязательства по публичным нормативным обязательствам исполняются главными распорядителями в пределах доведенных до них бюджетных ассигнований.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3. ИСПОЛНЕНИЕ МЕСТНОГО БЮДЖЕТА ПО ИСТОЧНИКАМ ФИНАНСИРОВАНИЯ ДЕФИЦИТА МЕСТНОГО БЮДЖЕТА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3.1.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Исполнение местного бюджета по источникам финансирования дефицита местного бюджета предусматривает: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принятие бюджетных обязательств по источникам финансирования дефицита местного бюджета;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подтверждение денежных обязательств по источникам финансирования дефицита местного бюджета;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санкционирование оплаты денежных обязательств по источникам финансирования дефицита местного бюджета;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3.2. 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3.3. В случае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</w:t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lastRenderedPageBreak/>
        <w:t xml:space="preserve">финансирования дефицита местного бюджета включаются в сводную бюджетную роспись </w:t>
      </w:r>
      <w:r w:rsidR="00EC7888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Ковыльновского </w:t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сельского поселения.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 ПРИНЯТИЕ БЮДЖЕТНЫХ ОБЯЗАТЕЛЬСТВ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4.1. Главные распорядители, администратор источников финансирования дефицита местного бюджета принимают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иным правовым актом, соглашением.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4.2. Заключение и оплата главными распорядителями муниципальных контрактов, договоров на поставку товаров, выполнение работ, оказание услуг, иных договоров, подлежащих исполнению за счет средств местного бюджета, производятся в пределах утвержденных и доведенных до них лимитов бюджетных обязательств в текущем финансовом году с учетом принятых и неисполненных обязательств.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4.3. Заключение и оплата администратором источников финансирования дефицита бюджета договоров (соглашений), подлежащих исполнению за счет средств источников, производятся в пределах доведенных до них бюджетных ассигнований в текущем финансовом году и с учетом принятых и неисполненных обязательств.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4.4. К бюджетным обязательствам, принимаемым в соответствии с правовым актом (кроме публичных нормативных обязательств), соглашением, в частности, относятся обязательства по: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предоставлению бюджетных инвестиций юридическим лицам, не являющимся муниципальными учреждениями, в форме взносов в уставные фонды (капиталы) юридических лиц;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предоставлению субсидий юридическим лицам, индивидуальным предпринимателям, физическим лицам - производителям товаров, работ, услуг;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осуществлению платежей, взносов, безвозмездных перечислений в рамках исполнения договоров (соглашений);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обслуживанию муниципального долга;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исполнению судебных решений.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4.5. Для обеспечения исполнения принятых бюджетных обязательств Финансовый орган доводит до бюджетополучателей объемы финансирования расходов местного бюджета в соответствии со сводной бюджетной росписью на финансовый год и кассовым планом.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 ПОДТВЕРЖДЕНИЕ ДЕНЕЖНЫХ ОБЯЗАТЕЛЬСТВ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5.1. Подтверждение денежных обязательств заключается в подтверждении главными распорядителями и администратором источников финансирования дефицита местного бюджета обязанности оплатить за счет средств местного бюджета принятые денежные обязательства.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5.2. Подтверждение денежных обязательств по расходам местного бюджета (за исключением денежных обязательств по публичным нормативным обязательствам) осуществляется главным распорядителем в пределах доведенных до них лимитов бюджетных обязательств по соответствующим кодам классификации расходов местного бюджета и с учетом принятых и неисполненных бюджетных обязательств.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5.3. Подтверждение денежных обязательств по публичным нормативным обязательствам осуществляется главным распорядителем в пределах доведенных до них бюджетных ассигнований.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lastRenderedPageBreak/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5.4. Подтверждение денежных обязательств по источникам финансирования дефицита местного бюджета осуществляется в пределах доведенных до администратора источников финансирования дефицита местного бюджета бюджетных ассигнований.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5.5. Для подтверждения возникновения денежного обязательства в Финансовый орган представляются муниципальные контракты (договоры), иные договоры, подписанные сторонами муниципального контракта (договора) и (или) иные документы, подтверждающие возникновение денежного обязательства (далее также – документ-основание) подлинник на бумажном носителе.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 САНКЦИОНИРОВАНИЕ ОПЛАТЫ ДЕНЕЖНЫХ ОБЯЗАТЕЛЬСТВ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6.1. Санкционирование оплаты денежных обязательств осуществляется в форме совершения разрешительной надписи (акцепта) после проверки наличия документов.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6.2. Для оплаты денежных обязательств, главные распорядители, администратор источников финансирования дефицита местного бюджета представляют в Финансовый орган заявки на кассовый расход (далее – платежные документы) в соответствии со сводной бюджетной росписью местного бюджета и бюджетных росписей главных распорядителей средств местного бюджета на соответствующий финансовый год.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6.2. Ответственный работник Финансового органа готовит расходное расписание, которое подписывается Главой </w:t>
      </w:r>
      <w:r w:rsidR="00F631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Ковыльновского</w:t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 сельского поселения на основании представленных платежных документов и передает его в электронном виде в Федеральное казначейство для учета средств на лицевых счетах главных распорядителей, администратора источников финансирования дефицита местного бюджета.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6.3. Платежные документы проверяются на наличие в них следующих реквизитов и показателей: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1) номера соответствующего лицевого счета, открытого главному распорядителю, администратору источников финансирования дефицита местного бюджета;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2) кодов классификации расходов местного бюджета (классификации источников финансирования дефицита местного бюджета), по которым необходимо произвести кассовый расход (кассовую выплату), а также текстового назначения платежа;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3) суммы кассового расхода (кассовой выплаты) в валюте Российской Федерации, в рублевом эквиваленте, исчисленном на дату оформления платежного документа;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4) суммы налога на добавленную стоимость (при наличии);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5)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платежному документу;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7) реквизитов (номер, дата) и предмета муниципального контракта (договора), дополнительного соглашения к муниципальному контракту (договору) и (или) реквизитов (тип, номер, дата) документа, подтверждающего возникновение денежного обязательства при поставке товаров (счет и (или) накладная, и (или) акт приемки-передачи, и (или) справка-счет, и (или) иной документ, подтверждающий получение товара), выполнении работ (счет и (или) акт выполненных работ), оказании услуг (счет за истекший период и (или) акт оказанных услуг),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актами Российской Федерации и правовыми актами Октябрьского сельского поселения.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 xml:space="preserve">8) не превышение указанного в платежных документах авансового платежа предельному размеру авансового платежа, установленному законодательством, в случае представления </w:t>
      </w: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lastRenderedPageBreak/>
        <w:t>платежных документов для оплаты денежных обязательств по муниципальным контрактам (договорам) на поставку товаров, 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9) не превышение сумм в платежном документе остатков соответствующих лимитов бюджетных обязательств, учтенных на лицевом счете главного распорядителя (бюджетополучателя).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6.4. При санкционировании оплаты денежных обязательств по выплатам по источникам финансирования дефицита местного бюджета осуществляется проверка платежного документа по следующим направлениям: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1) коды классификации источников финансирования дефицита местного бюджета, указанные в платежном документе, должны соответствовать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2) не 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6.5. Оплата кредиторской задолженности за приобретенные товары, выполненные работы, оказанные услуги за период, предшествующий текущему финансовому году, производится за счет средств местного бюджета в пределах доведенных лимитов бюджетных обязательств при условии представления главным распорядителем документа-основания, акта сверки расчетов на текущую дату с организацией, осуществившей поставку товаров, выполнение работ, оказание услуг, подписанного руководителями главного распорядителя и соответствующей организации, и скрепленного оттисками печатей.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В случае если главным распорядителем заключено несколько муниципальных контрактов (договоров) с одним поставщиком (исполнителем, подрядчиком), акт сверки расчетов должен составляться по каждому муниципальному контракту (договору) отдельно.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6.6. Оплата расходов в целях реализации мероприятий муниципальных целевых программ, ведомственных целевых программ, осуществляется при условии предоставления главным распорядителем помимо документа-основания выписки из утвержденного перечня программных мероприятий, содержащей пункт соответствующего мероприятия, в рамках которого осуществляются расходы.</w:t>
      </w:r>
    </w:p>
    <w:p w:rsidR="00896EEC" w:rsidRPr="00896EEC" w:rsidRDefault="00732C86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6.7. Главный распорядитель в соответствии с установленной сферой управления (деятельности) осуществляет контроль и несет ответственность за: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полным исполнением надлежащим образом всех обязательств сторон в соответствии с условиями муниципальных контрактов (договоров);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целевым расходованием денежных средств при совершении расчетов наличными денежными средствами в случае представления в Финансовый орган заявок на получение денежных средств под отчет;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соответствием производимых расходов целевому назначению мероприятий, проводимых в рамках муниципальных целевых программ, ведомственных целевых программ, утвержденных в установленном порядке;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соответствием объемов производимых кассовых расходов объемам затрат по реализации мероприятий муниципальных целевых программ, ведомственных целевых программ утвержденных в установленном порядке;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полнотой и своевременностью уплаты налогов, государственной пошлины, сборов, разного рода платежей в бюджеты всех уровней;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- осуществлением, в целях предоставления мер социальной поддержки населения, выплат социального характера в размерах и сроках в соответствии с порядками, установленными действующим законодательством;</w:t>
      </w:r>
    </w:p>
    <w:p w:rsidR="00896EEC" w:rsidRPr="00896EEC" w:rsidRDefault="00896EEC" w:rsidP="00896EE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  <w:r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7. ПОДТВЕРЖДЕНИЕ ИСПОЛНЕНИЯ ДЕНЕЖНЫХ ОБЯЗАТЕЛЬСТВ</w:t>
      </w:r>
    </w:p>
    <w:p w:rsidR="00896EEC" w:rsidRPr="00896EEC" w:rsidRDefault="00896EEC" w:rsidP="00896EE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</w:pPr>
    </w:p>
    <w:p w:rsidR="00FF2E70" w:rsidRPr="00732C86" w:rsidRDefault="00732C86" w:rsidP="00732C86">
      <w:pPr>
        <w:widowControl/>
        <w:shd w:val="clear" w:color="auto" w:fill="FFFFFF"/>
        <w:jc w:val="both"/>
        <w:rPr>
          <w:sz w:val="28"/>
          <w:szCs w:val="28"/>
        </w:rPr>
      </w:pPr>
      <w:r w:rsidRPr="00732C86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ab/>
      </w:r>
      <w:bookmarkStart w:id="2" w:name="_GoBack"/>
      <w:r w:rsidR="00896EEC" w:rsidRPr="00896EEC">
        <w:rPr>
          <w:rFonts w:ascii="Times New Roman" w:eastAsia="Times New Roman" w:hAnsi="Times New Roman" w:cs="Times New Roman"/>
          <w:color w:val="2C2C2C"/>
          <w:sz w:val="28"/>
          <w:szCs w:val="28"/>
          <w:lang w:bidi="ar-SA"/>
        </w:rPr>
        <w:t>7.1. Подтверждение исполнения денежных обязательств по расходам местного бюджета и источникам финансирования дефицита местного бюджета осуществляется на основании платежных документов, подтверждающих списание денежных средств с единого счета местного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неденежных операций по исполнению денежных обязательств главных распорядителей (бюджетополучателей), администраторов источников финансирования дефицита местного бюджета.</w:t>
      </w:r>
      <w:bookmarkEnd w:id="2"/>
    </w:p>
    <w:sectPr w:rsidR="00FF2E70" w:rsidRPr="00732C86" w:rsidSect="00EC05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401" w:rsidRDefault="00716401">
      <w:r>
        <w:separator/>
      </w:r>
    </w:p>
  </w:endnote>
  <w:endnote w:type="continuationSeparator" w:id="1">
    <w:p w:rsidR="00716401" w:rsidRDefault="00716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401" w:rsidRDefault="00716401"/>
  </w:footnote>
  <w:footnote w:type="continuationSeparator" w:id="1">
    <w:p w:rsidR="00716401" w:rsidRDefault="007164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F33DA"/>
    <w:multiLevelType w:val="multilevel"/>
    <w:tmpl w:val="C0DAF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1B06D3"/>
    <w:multiLevelType w:val="multilevel"/>
    <w:tmpl w:val="F5BCC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50719"/>
    <w:multiLevelType w:val="multilevel"/>
    <w:tmpl w:val="F580C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1F67A7"/>
    <w:multiLevelType w:val="multilevel"/>
    <w:tmpl w:val="9D684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91A83"/>
    <w:multiLevelType w:val="multilevel"/>
    <w:tmpl w:val="7E68E2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2E70"/>
    <w:rsid w:val="00056C7E"/>
    <w:rsid w:val="001149D5"/>
    <w:rsid w:val="00132548"/>
    <w:rsid w:val="001820CB"/>
    <w:rsid w:val="001B5A93"/>
    <w:rsid w:val="00224166"/>
    <w:rsid w:val="00244E0C"/>
    <w:rsid w:val="002D7951"/>
    <w:rsid w:val="002F0BE7"/>
    <w:rsid w:val="003C0719"/>
    <w:rsid w:val="003F37C0"/>
    <w:rsid w:val="004415FA"/>
    <w:rsid w:val="00492623"/>
    <w:rsid w:val="004C0F9A"/>
    <w:rsid w:val="00716401"/>
    <w:rsid w:val="00732C86"/>
    <w:rsid w:val="00881874"/>
    <w:rsid w:val="008871D3"/>
    <w:rsid w:val="008879E8"/>
    <w:rsid w:val="008935B0"/>
    <w:rsid w:val="00896EEC"/>
    <w:rsid w:val="008E596B"/>
    <w:rsid w:val="009A3C75"/>
    <w:rsid w:val="00A45107"/>
    <w:rsid w:val="00AC1AB3"/>
    <w:rsid w:val="00BD0A0D"/>
    <w:rsid w:val="00C12954"/>
    <w:rsid w:val="00C14FF8"/>
    <w:rsid w:val="00C21EA7"/>
    <w:rsid w:val="00D03D73"/>
    <w:rsid w:val="00D935CD"/>
    <w:rsid w:val="00DA47E9"/>
    <w:rsid w:val="00DA6F74"/>
    <w:rsid w:val="00E76B04"/>
    <w:rsid w:val="00E83536"/>
    <w:rsid w:val="00EB2409"/>
    <w:rsid w:val="00EC0522"/>
    <w:rsid w:val="00EC7888"/>
    <w:rsid w:val="00ED246E"/>
    <w:rsid w:val="00EF640C"/>
    <w:rsid w:val="00F23019"/>
    <w:rsid w:val="00F410EE"/>
    <w:rsid w:val="00F4149B"/>
    <w:rsid w:val="00F6269A"/>
    <w:rsid w:val="00F63186"/>
    <w:rsid w:val="00F73405"/>
    <w:rsid w:val="00FE3CA8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5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5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C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C052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C052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C052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EE"/>
    <w:rPr>
      <w:rFonts w:ascii="Tahoma" w:hAnsi="Tahoma" w:cs="Tahoma"/>
      <w:color w:val="000000"/>
      <w:sz w:val="16"/>
      <w:szCs w:val="16"/>
    </w:rPr>
  </w:style>
  <w:style w:type="paragraph" w:customStyle="1" w:styleId="ConsTitle">
    <w:name w:val="ConsTitle"/>
    <w:rsid w:val="00244E0C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styleId="a6">
    <w:name w:val="List Paragraph"/>
    <w:basedOn w:val="a"/>
    <w:uiPriority w:val="34"/>
    <w:qFormat/>
    <w:rsid w:val="00244E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05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05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C05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EC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EC05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EC0522"/>
    <w:pPr>
      <w:shd w:val="clear" w:color="auto" w:fill="FFFFFF"/>
      <w:spacing w:before="12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C0522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C0522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410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14</cp:revision>
  <cp:lastPrinted>2020-05-19T09:49:00Z</cp:lastPrinted>
  <dcterms:created xsi:type="dcterms:W3CDTF">2020-05-12T19:58:00Z</dcterms:created>
  <dcterms:modified xsi:type="dcterms:W3CDTF">2020-05-20T12:04:00Z</dcterms:modified>
</cp:coreProperties>
</file>