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66" w:rsidRP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716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270" cy="560705"/>
            <wp:effectExtent l="19050" t="0" r="508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16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РЕСПУБЛИКА    КРЫМ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РАЗДОЛЬНЕНСКИЙ  РАЙОН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АДМИНИСТРАЦИЯ   КОВЫЛЬНОВСКОГО  СЕЛЬСКОГО ПОСЕЛЕНИЯ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ПОСТАНОВЛЕНИЕ</w:t>
      </w:r>
    </w:p>
    <w:p w:rsidR="00337166" w:rsidRPr="00337166" w:rsidRDefault="00337166" w:rsidP="00337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33716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   </w:t>
      </w:r>
    </w:p>
    <w:p w:rsidR="00337166" w:rsidRPr="00337166" w:rsidRDefault="00180DED" w:rsidP="00337166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08.07.</w:t>
      </w:r>
      <w:r w:rsidR="00337166"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2019 г.                           </w:t>
      </w:r>
      <w:r w:rsid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   </w:t>
      </w:r>
      <w:r w:rsid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 </w:t>
      </w:r>
      <w:r w:rsidR="00337166"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с. </w:t>
      </w:r>
      <w:proofErr w:type="spellStart"/>
      <w:r w:rsidR="00337166"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Ковыльное</w:t>
      </w:r>
      <w:proofErr w:type="spellEnd"/>
      <w:r w:rsidR="00337166"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                        № 239</w:t>
      </w:r>
    </w:p>
    <w:p w:rsidR="00337166" w:rsidRPr="00337166" w:rsidRDefault="00337166" w:rsidP="00337166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noProof/>
          <w:sz w:val="20"/>
          <w:szCs w:val="20"/>
          <w:lang w:eastAsia="ru-RU"/>
        </w:rPr>
      </w:pPr>
    </w:p>
    <w:p w:rsidR="00337166" w:rsidRDefault="00337166" w:rsidP="001D1FAF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337166" w:rsidRDefault="00337166" w:rsidP="00337166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1D1FAF">
        <w:rPr>
          <w:rFonts w:ascii="Times New Roman" w:eastAsia="Calibri" w:hAnsi="Times New Roman" w:cs="Times New Roman"/>
          <w:b/>
          <w:bCs/>
          <w:i/>
          <w:sz w:val="28"/>
        </w:rPr>
        <w:t>Об утверждении Порядка о</w:t>
      </w:r>
      <w:r w:rsidRPr="001D1FA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б организации историко-культурного заповедника муниципального значения, установления его границы и режима содержания</w:t>
      </w:r>
      <w:r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Ковыльновского</w:t>
      </w:r>
      <w:r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Раздольненского </w:t>
      </w:r>
      <w:r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района Республики Крым</w:t>
      </w:r>
    </w:p>
    <w:p w:rsidR="001D1FAF" w:rsidRPr="001D1FAF" w:rsidRDefault="001D1FAF" w:rsidP="001D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66" w:rsidRDefault="001D1FAF" w:rsidP="0033716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06.10.2003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ым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 от 25.06.2002 № 73-ФЗ   «Об объектах культурного наследия (памятниках истории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культуры)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народов Российской Федерации»,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11.09.2014  № 68-ЗРК «Об объектах культурного наследия в Республике Крым»,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Крым</w:t>
      </w:r>
      <w:r w:rsidR="00180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 во</w:t>
      </w:r>
      <w:proofErr w:type="gramEnd"/>
      <w:r w:rsidR="0018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заключение прокуратуры Раздольненского района от 26.06.2019 № 17-1061в/2019</w:t>
      </w:r>
    </w:p>
    <w:p w:rsidR="001D1FAF" w:rsidRPr="001D1FAF" w:rsidRDefault="001D1FAF" w:rsidP="00337166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</w:t>
      </w:r>
      <w:r w:rsidRPr="001D1F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37166" w:rsidRDefault="001D1FAF" w:rsidP="001D1FA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FAF">
        <w:rPr>
          <w:rFonts w:ascii="Times New Roman" w:eastAsia="Calibri" w:hAnsi="Times New Roman" w:cs="Times New Roman"/>
          <w:sz w:val="28"/>
          <w:szCs w:val="28"/>
        </w:rPr>
        <w:t>1.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Утвердить Порядок организации историко-культурного заповедника муниципального значения, установления его границы и режима содержания </w:t>
      </w:r>
      <w:r w:rsidRPr="001D1FA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Ковыльновског</w:t>
      </w:r>
      <w:r w:rsidRPr="001D1FAF">
        <w:rPr>
          <w:rFonts w:ascii="Times New Roman" w:eastAsia="Calibri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r w:rsidRPr="001D1FA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37166">
        <w:rPr>
          <w:rFonts w:ascii="Times New Roman" w:eastAsia="Calibri" w:hAnsi="Times New Roman" w:cs="Times New Roman"/>
          <w:sz w:val="28"/>
          <w:szCs w:val="28"/>
        </w:rPr>
        <w:t xml:space="preserve">Республики Крым </w:t>
      </w:r>
      <w:r w:rsidR="00337166" w:rsidRPr="001D1FAF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1D1FAF" w:rsidRPr="001D1FAF" w:rsidRDefault="001D1FAF" w:rsidP="001D1F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1FA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информационных стендах населенных пунктов Ковыльновского сельского поселения</w:t>
      </w:r>
      <w:r w:rsidRPr="001D1FAF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на официальном сайте Администрации Ковыльновского сельского поселения в сети Интернет </w:t>
      </w:r>
      <w:hyperlink r:id="rId5" w:history="1">
        <w:r w:rsidRPr="001D1F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1D1FA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kovilnovskoe</w:t>
        </w:r>
        <w:proofErr w:type="spellEnd"/>
        <w:r w:rsidRPr="001D1F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D1FA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Pr="001D1F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D1F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1D1F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FAF" w:rsidRPr="001D1FAF" w:rsidRDefault="001D1FAF" w:rsidP="0033716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его обнародования.</w:t>
      </w:r>
    </w:p>
    <w:p w:rsidR="001D1FAF" w:rsidRDefault="001D1FAF" w:rsidP="0033716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выполнению настоящего постановления оставляю за собой.</w:t>
      </w:r>
    </w:p>
    <w:p w:rsidR="00337166" w:rsidRPr="001D1FAF" w:rsidRDefault="00337166" w:rsidP="0033716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D1FAF" w:rsidRPr="001D1FAF" w:rsidRDefault="001D1FAF" w:rsidP="001D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001D1C" w:rsidRDefault="001D1FAF" w:rsidP="001D1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Pr="001D1FA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1D1F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</w:t>
      </w:r>
    </w:p>
    <w:p w:rsidR="001D1FAF" w:rsidRPr="001D1FAF" w:rsidRDefault="00001D1C" w:rsidP="001D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1D1FAF"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D1FAF" w:rsidRPr="001D1FAF" w:rsidRDefault="001D1FAF" w:rsidP="001D1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 постановлению Администрации  </w:t>
      </w:r>
    </w:p>
    <w:p w:rsidR="001D1FAF" w:rsidRPr="001D1FAF" w:rsidRDefault="001D1FAF" w:rsidP="001D1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Ковыльновского сельского поселения </w:t>
      </w:r>
    </w:p>
    <w:p w:rsidR="001D1FAF" w:rsidRPr="001D1FAF" w:rsidRDefault="001D1FAF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08.07.2019  № 239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1D1FAF" w:rsidRPr="001D1FAF" w:rsidRDefault="001D1FAF" w:rsidP="001D1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организации историко-культурного заповедника муниципального</w:t>
      </w:r>
    </w:p>
    <w:p w:rsidR="001D1FAF" w:rsidRPr="00337166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значения, установления его границы и режима содержания</w:t>
      </w:r>
      <w:r w:rsidR="00337166" w:rsidRPr="00337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166" w:rsidRPr="00337166">
        <w:rPr>
          <w:rFonts w:ascii="Times New Roman" w:eastAsia="Calibri" w:hAnsi="Times New Roman" w:cs="Times New Roman"/>
          <w:b/>
          <w:sz w:val="28"/>
          <w:szCs w:val="28"/>
        </w:rPr>
        <w:t>на территории Ковыльновского сельского поселения Раздольненского района</w:t>
      </w:r>
      <w:r w:rsidR="00337166" w:rsidRPr="0033716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37166" w:rsidRPr="003371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Республики Крым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Общие положения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80DED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 Настоящий Порядок определяет основные требования по организации историко-культурного заповедника муниципального значения, установления его границы и режима содержания </w:t>
      </w:r>
      <w:r w:rsidRPr="00180D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Pr="00180DED">
        <w:rPr>
          <w:rFonts w:ascii="Times New Roman" w:eastAsia="Calibri" w:hAnsi="Times New Roman" w:cs="Times New Roman"/>
          <w:sz w:val="28"/>
          <w:szCs w:val="28"/>
        </w:rPr>
        <w:t xml:space="preserve">Ковыльновского сельского поселения Раздольненского района </w:t>
      </w:r>
      <w:r w:rsidRPr="00180D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Крым.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 Историко-культурный заповедник муниципального значения (далее </w:t>
      </w:r>
      <w:proofErr w:type="gramStart"/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–и</w:t>
      </w:r>
      <w:proofErr w:type="gramEnd"/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сторико-культурный заповедник) – это достопримечательное место с особым правовым режимом содержания, на территории которого обеспечивается сохранение, изучение и популяризация достопримечательного места, памятников и ансамблей, расположенных на данной территории, составляющих целостный историко-культурный и природный комплекс.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состав историко-культурного заповедника могут входить зоны охраны объектов культурного наследия (памятников истории и культуры).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 Земельные участки в границах историко-культурного заповедника у собственников </w:t>
      </w:r>
      <w:hyperlink r:id="rId6" w:tooltip="Земельные участки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земельных участков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землепользователей, землевладельцев и арендаторов земельных участков не изымаются, за исключением случаев, установленных действующим </w:t>
      </w:r>
      <w:hyperlink r:id="rId7" w:tooltip="Законы в России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 Градостроительные регламенты, установленные в пределах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границ историко-культурного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формы собственности (пользования) на земельные участки.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 Землеустроительные, земляные, строительные, мелиоративные, хозяйственные и иные работы на территории историко-культурного заповедника осуществляются в порядке, установленном Федеральным законом от 25.06.</w:t>
      </w:r>
      <w:r w:rsidR="00D361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02 года № 73-ФЗ  «Об объектах культурного наследия (памятниках истории и культуры) народов Российской Федерации», Закона Республики Крым от 11.09.2014  № 68-ЗРК «Об объектах культурного наследия в Республике Крым».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Требования к установлению границы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историко-культурного заповедника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2.1. Граница историко-культурного заповедника может не совпадать с границей достопримечательного места.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 Граница историко-культурного заповедника отображается в 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документах </w:t>
      </w:r>
      <w:hyperlink r:id="rId8" w:tooltip="Территориальное планирование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территориального планирования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муниципального образования </w:t>
      </w:r>
      <w:r w:rsidR="00D36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Ковыльновское 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сельское поселение,  в </w:t>
      </w:r>
      <w:hyperlink r:id="rId9" w:tooltip="Информационные системы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информационных</w:t>
        </w:r>
        <w:r w:rsidR="00D36106" w:rsidRPr="00D36106">
          <w:rPr>
            <w:lang w:eastAsia="ru-RU"/>
          </w:rPr>
          <w:t xml:space="preserve"> </w:t>
        </w:r>
        <w:r w:rsidR="00D36106" w:rsidRPr="00D3610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системах</w:t>
        </w:r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обеспечения</w:t>
      </w:r>
      <w:r w:rsidRPr="001D1FAF">
        <w:rPr>
          <w:rFonts w:ascii="Times New Roman" w:eastAsia="Calibri" w:hAnsi="Times New Roman" w:cs="Times New Roman"/>
          <w:sz w:val="28"/>
          <w:szCs w:val="28"/>
        </w:rPr>
        <w:t> </w:t>
      </w:r>
      <w:hyperlink r:id="rId10" w:tooltip="Градостроительная деятельность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градостроительной деятельности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порядке, установленном Градостроительным кодексом Российской Федерации.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 Земельные участки в границах территории историко-культурного заповедника, расположенные за пределами земель населенных пунктов, относятся к землям историко-культурного назначения.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 Земельные участки в границах территории историко-культурного заповедника в пределах земель населенных пунктов относятся к зонам особо охраняемых территорий.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 Правовой режим земель</w:t>
      </w:r>
      <w:r w:rsidR="00001D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регулируется земельным законодательством Российской Федерации 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законодательством Республики Крым, законодательством о градостроительной деятельности, об </w:t>
      </w:r>
      <w:hyperlink r:id="rId11" w:tooltip="Экология и охрана окружающей среды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охране окружающей среды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охране объектов культурного наследия Российской Федерации и законодательством Республики Крым.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Требования к определению режима содержания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историко-культурного заповедника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 Режим содержания историко-культурного заповедника направлен </w:t>
      </w:r>
      <w:proofErr w:type="gramStart"/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обеспечение сохранности наиболее ценных его составляющих, являющихся предметом охраны историко-культурного заповедника;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обеспечение доступа граждан к объектам культурного наследия (памятникам истории и культуры);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организацию туризма и отдыха посетителей историко-культурного заповедника;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предотвращение дисгармонирующего строительства, реконструкции существующих объектов, осуществления землеустроительной, земляной, мелиоративной, хозяйственной и иной деятельности, способных нанести ущерб историко-культурному заповеднику.</w:t>
      </w:r>
    </w:p>
    <w:p w:rsid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 В границах историко-культурного заповедника вводится особый правовой режим использования земель, запрещающий деятельность, не соответствующую целевому назначению земель историко-культурного назначения. На территории историко-культурного заповедника запрещается любая деятельность, которая может нанести ущерб объектам культурного наследия (памятникам истории и культуры), исторической, культурной и природной среде и которая не соответствует целям и задачам сохранения культурного и природного наследия.</w:t>
      </w:r>
    </w:p>
    <w:p w:rsidR="00D36106" w:rsidRPr="001D1FAF" w:rsidRDefault="00D36106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Функциональное зонирование территории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историко-культурного заповедника</w:t>
      </w:r>
    </w:p>
    <w:p w:rsidR="001D1FAF" w:rsidRPr="001D1FAF" w:rsidRDefault="001D1FAF" w:rsidP="001D1FAF">
      <w:pPr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 В целях обеспечения сохранности историко-культурного заповедника в его исторической среде территория историко-культурного заповедника подлежит зонированию с определением функциональных зон: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охранная зона – территория, в пределах которой в целях обеспечения сохранности достопримечательного места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зона регулирования застройки и хозяйственной деятельности – территория, в пределах которой устанавливаются режим использования земель, ограничивающий строительство и хозяйственную деятельность и требования к реконструкции существующих зданий и сооружений;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зона охраняемого природного ландшафта –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 </w:t>
      </w:r>
      <w:hyperlink r:id="rId12" w:tooltip="Водоем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водоемы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леса и открытые пространства, связанные композиционно с достопримечательным местом.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На сопряженной с историко-культурным заповедником территории может быть установлена одна или несколько зон охраны объектов культурного наследия (памятников истории и культуры): охранная зона, зона регулирования застройки и хозяйственной деятельности, зона охраняемого природного ландшафта.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 Зоны охраны объектов культурного наследия (памятников истории и культуры) устанавливаются в соответствии с законодательством Российской Федерации и законодательством Республики Крым.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Обеспечение сохранности и режима содержания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историко-культурного заповедника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5.1. </w:t>
      </w:r>
      <w:proofErr w:type="gramStart"/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обеспечением сохранности и соблюдением режима содержания историко-культурного заповедника, расположенных на его территории объектов культурного наследия (памятников истории и культуры) осуществляет орган охраны объектов культурного наследия.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 Мероприятия по сохранению, развитию и популяризации историко-культурного заповедника включаются: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проект, обосновывающий границы, схему зонирования территории и режим содержания историко-культурного заповедни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в долгосрочные </w:t>
      </w:r>
      <w:hyperlink r:id="rId13" w:tooltip="Целевые программы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целевые программы</w:t>
        </w:r>
      </w:hyperlink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Республики Крым по сохранению, использованию, популяризации и государственной охране объектов культурного наследия (памятников истории и культуры).</w:t>
      </w:r>
    </w:p>
    <w:p w:rsidR="006A6F5D" w:rsidRDefault="001D1FAF" w:rsidP="00180DED">
      <w:pPr>
        <w:spacing w:after="0" w:line="240" w:lineRule="auto"/>
        <w:ind w:firstLine="708"/>
        <w:jc w:val="both"/>
        <w:textAlignment w:val="baseline"/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5.3. В случае если в зданиях и сооружениях историко-культурного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Российской Федерации создается учреждение культуры, осуществляющее надлежащий уход за музейной </w:t>
      </w:r>
      <w:hyperlink r:id="rId14" w:tooltip="Колл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коллекцией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ее изучение и охрану.</w:t>
      </w:r>
      <w:r w:rsidR="00D36106">
        <w:t xml:space="preserve">                    </w:t>
      </w:r>
    </w:p>
    <w:sectPr w:rsidR="006A6F5D" w:rsidSect="0033716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AF"/>
    <w:rsid w:val="00001D1C"/>
    <w:rsid w:val="00173F0C"/>
    <w:rsid w:val="00180DED"/>
    <w:rsid w:val="001D1FAF"/>
    <w:rsid w:val="00337166"/>
    <w:rsid w:val="006A6F5D"/>
    <w:rsid w:val="007B4911"/>
    <w:rsid w:val="00B714C7"/>
    <w:rsid w:val="00D36106"/>
    <w:rsid w:val="00E6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1F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rritorialmznoe_planirovanie/" TargetMode="External"/><Relationship Id="rId13" Type="http://schemas.openxmlformats.org/officeDocument/2006/relationships/hyperlink" Target="https://pandia.ru/text/category/tcelevie_program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s://pandia.ru/text/category/vodoe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emelmznie_uchastki/" TargetMode="External"/><Relationship Id="rId11" Type="http://schemas.openxmlformats.org/officeDocument/2006/relationships/hyperlink" Target="https://pandia.ru/text/category/yekologiya_i_ohrana_okruzhayushej_sredi/" TargetMode="External"/><Relationship Id="rId5" Type="http://schemas.openxmlformats.org/officeDocument/2006/relationships/hyperlink" Target="http://kovilnovskoe-sp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gradostroitelmznaya_deyatelmznostm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informatcionnie_sistemi/" TargetMode="External"/><Relationship Id="rId14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cp:lastPrinted>2019-07-06T18:31:00Z</cp:lastPrinted>
  <dcterms:created xsi:type="dcterms:W3CDTF">2019-06-11T18:12:00Z</dcterms:created>
  <dcterms:modified xsi:type="dcterms:W3CDTF">2019-07-06T18:32:00Z</dcterms:modified>
</cp:coreProperties>
</file>