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2" w:rsidRPr="00C34B22" w:rsidRDefault="00C34B22" w:rsidP="00C3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Pr="00C34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556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C34B22" w:rsidRPr="00C34B22" w:rsidRDefault="00C34B22" w:rsidP="00C34B2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C34B22" w:rsidRPr="00C34B22" w:rsidRDefault="00C34B22" w:rsidP="00C34B2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C34B22" w:rsidRPr="00C34B22" w:rsidRDefault="00C34B22" w:rsidP="00C34B2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C34B22" w:rsidRPr="00C34B22" w:rsidRDefault="00C34B22" w:rsidP="00C34B22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C34B22" w:rsidRPr="00C34B22" w:rsidRDefault="00C34B22" w:rsidP="00C3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34B22" w:rsidRPr="00C34B22" w:rsidRDefault="00C34B22" w:rsidP="00C3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B22" w:rsidRPr="00C34B22" w:rsidRDefault="00C34B22" w:rsidP="00C34B2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C34B22">
        <w:rPr>
          <w:rFonts w:ascii="Times New Roman" w:eastAsia="Calibri" w:hAnsi="Times New Roman" w:cs="Times New Roman"/>
          <w:b/>
          <w:color w:val="FFFFFF"/>
          <w:sz w:val="28"/>
          <w:szCs w:val="28"/>
        </w:rPr>
        <w:t xml:space="preserve">10 </w:t>
      </w:r>
      <w:r w:rsidR="00B360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01</w:t>
      </w:r>
      <w:r w:rsidRPr="00C34B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. </w:t>
      </w:r>
      <w:r w:rsidR="00B360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12</w:t>
      </w:r>
      <w:r w:rsidR="00C95C9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.</w:t>
      </w:r>
      <w:r w:rsidRPr="00C34B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2017 г.                  </w:t>
      </w:r>
      <w:r w:rsidRPr="00C34B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proofErr w:type="gramStart"/>
      <w:r w:rsidRPr="00C34B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proofErr w:type="gramEnd"/>
      <w:r w:rsidRPr="00C34B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="00B360D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</w:t>
      </w:r>
      <w:r w:rsidR="00E24B0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4B22" w:rsidRPr="00C34B22" w:rsidRDefault="00C34B22" w:rsidP="00C34B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Порядка организации сбора отработанных ртутьсодержащих (люминесцентных) ламп на территории муниципального образования Ковыльновское сельское поселение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7,10 Федерального закона «Об охране окружающей среды», статьями 8,13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, транспортирование и 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размещение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</w:t>
      </w:r>
      <w:r w:rsidR="00B360D1">
        <w:rPr>
          <w:rFonts w:ascii="Times New Roman" w:eastAsia="Calibri" w:hAnsi="Times New Roman" w:cs="Times New Roman"/>
          <w:sz w:val="28"/>
          <w:szCs w:val="28"/>
        </w:rPr>
        <w:t>, принимая во внимание заключение прокуратуры  Раздольненского района  от 29.05.2017 № 21-2017</w:t>
      </w:r>
    </w:p>
    <w:p w:rsidR="00C34B22" w:rsidRPr="00C34B22" w:rsidRDefault="00C34B22" w:rsidP="00C34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C34B22" w:rsidRPr="00C34B22" w:rsidRDefault="00C34B22" w:rsidP="00C34B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>1.  Утвердить Порядок организации сбора отработанных ртутьсодержащих (люминесцентных) ламп на территории муниципального образования Ковыльновское  сельское поселение (Приложение 1).</w:t>
      </w:r>
    </w:p>
    <w:p w:rsid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2.  Утвердить Инструкцию по организации сбора, накопления, использования, обезвреживания и размещения отходов 1 класса опасности «Ртутные лампы, люминесцентные ртутьсодержащие трубки отработанные и брак» на территории муниципального образования Ковыльновское сельское поселение  (Приложение 2).</w:t>
      </w:r>
    </w:p>
    <w:p w:rsidR="00B01C91" w:rsidRDefault="00C95C9B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01C9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1C91">
        <w:rPr>
          <w:rFonts w:ascii="Times New Roman" w:eastAsia="Calibri" w:hAnsi="Times New Roman" w:cs="Times New Roman"/>
          <w:sz w:val="28"/>
          <w:szCs w:val="28"/>
        </w:rPr>
        <w:t xml:space="preserve">Определить местом первичного сбора и размещения отработанных ртутьсодержащих ламп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01C91">
        <w:rPr>
          <w:rFonts w:ascii="Times New Roman" w:eastAsia="Calibri" w:hAnsi="Times New Roman" w:cs="Times New Roman"/>
          <w:sz w:val="28"/>
          <w:szCs w:val="28"/>
        </w:rPr>
        <w:t xml:space="preserve"> потребителей ртутьсодержащих ламп</w:t>
      </w:r>
      <w:r w:rsidR="00B01C91" w:rsidRPr="00A959FD">
        <w:rPr>
          <w:rFonts w:ascii="Times New Roman" w:eastAsia="Calibri" w:hAnsi="Times New Roman" w:cs="Times New Roman"/>
          <w:sz w:val="28"/>
          <w:szCs w:val="28"/>
        </w:rPr>
        <w:t>, помещение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расположенное по адресу: Раздольненский район, с. Ковыльное,</w:t>
      </w:r>
      <w:r w:rsidR="00B01C91" w:rsidRPr="00A95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30 лет Победы 5, здание </w:t>
      </w:r>
      <w:r w:rsidR="00A959FD">
        <w:rPr>
          <w:rFonts w:ascii="Times New Roman" w:eastAsia="Calibri" w:hAnsi="Times New Roman" w:cs="Times New Roman"/>
          <w:sz w:val="28"/>
          <w:szCs w:val="28"/>
        </w:rPr>
        <w:t>А</w:t>
      </w:r>
      <w:r w:rsidR="00B01C91" w:rsidRPr="00A959FD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A959FD">
        <w:rPr>
          <w:rFonts w:ascii="Times New Roman" w:eastAsia="Calibri" w:hAnsi="Times New Roman" w:cs="Times New Roman"/>
          <w:sz w:val="28"/>
          <w:szCs w:val="28"/>
        </w:rPr>
        <w:t>К</w:t>
      </w:r>
      <w:r w:rsidR="00B01C91" w:rsidRPr="00A959FD">
        <w:rPr>
          <w:rFonts w:ascii="Times New Roman" w:eastAsia="Calibri" w:hAnsi="Times New Roman" w:cs="Times New Roman"/>
          <w:sz w:val="28"/>
          <w:szCs w:val="28"/>
        </w:rPr>
        <w:t>овыльновского сельского поселения.</w:t>
      </w:r>
      <w:r w:rsidR="00A959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59FD" w:rsidRPr="00A959FD" w:rsidRDefault="00C95C9B" w:rsidP="00A959F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 Утвердить график работы места сбора отработанных ртутьсодержащих ламп для потребителей ртутьсодержащих ламп: еженедельно по вторникам с 9-00ч. до 1</w:t>
      </w:r>
      <w:r w:rsidR="005E18A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-00ч.</w:t>
      </w:r>
      <w:r w:rsidR="005E18A6">
        <w:rPr>
          <w:rFonts w:ascii="Times New Roman" w:eastAsia="Calibri" w:hAnsi="Times New Roman" w:cs="Times New Roman"/>
          <w:sz w:val="28"/>
          <w:szCs w:val="28"/>
        </w:rPr>
        <w:t xml:space="preserve">, перерыв на обед с 12-00ч. До 13-00ч. </w:t>
      </w:r>
    </w:p>
    <w:p w:rsidR="00A959FD" w:rsidRPr="00A959FD" w:rsidRDefault="00A959FD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0DB" w:rsidRPr="00C34B22" w:rsidRDefault="001B20DB" w:rsidP="001B2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95C9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Назначить ответственным за обраще</w:t>
      </w:r>
      <w:r w:rsidR="001059C6">
        <w:rPr>
          <w:rFonts w:ascii="Times New Roman" w:eastAsia="Calibri" w:hAnsi="Times New Roman" w:cs="Times New Roman"/>
          <w:sz w:val="28"/>
          <w:szCs w:val="28"/>
        </w:rPr>
        <w:t>ние с ртутьсодержащими отходами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ведущего специалиста по благоустройству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жилищн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коммунальному хозяйству Администрации 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Ковыльновского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Степаненко П.В.</w:t>
      </w:r>
    </w:p>
    <w:p w:rsidR="001B20DB" w:rsidRPr="00C34B22" w:rsidRDefault="001B20DB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="00C95C9B">
        <w:rPr>
          <w:rFonts w:ascii="Times New Roman" w:eastAsia="Calibri" w:hAnsi="Times New Roman" w:cs="Times New Roman"/>
          <w:sz w:val="28"/>
          <w:szCs w:val="28"/>
        </w:rPr>
        <w:t>5</w:t>
      </w:r>
      <w:r w:rsidRPr="00C34B22">
        <w:rPr>
          <w:rFonts w:ascii="Times New Roman" w:eastAsia="Calibri" w:hAnsi="Times New Roman" w:cs="Times New Roman"/>
          <w:sz w:val="28"/>
          <w:szCs w:val="28"/>
        </w:rPr>
        <w:t>.</w:t>
      </w:r>
      <w:r w:rsidR="001B20DB">
        <w:rPr>
          <w:rFonts w:ascii="Times New Roman" w:eastAsia="Calibri" w:hAnsi="Times New Roman" w:cs="Times New Roman"/>
          <w:sz w:val="28"/>
          <w:szCs w:val="28"/>
        </w:rPr>
        <w:t>1.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348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по благоустройству и </w:t>
      </w:r>
      <w:proofErr w:type="spellStart"/>
      <w:r w:rsidR="002E2348">
        <w:rPr>
          <w:rFonts w:ascii="Times New Roman" w:eastAsia="Calibri" w:hAnsi="Times New Roman" w:cs="Times New Roman"/>
          <w:sz w:val="28"/>
          <w:szCs w:val="28"/>
        </w:rPr>
        <w:t>жилищн</w:t>
      </w:r>
      <w:proofErr w:type="gramStart"/>
      <w:r w:rsidR="002E234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2E234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2E2348">
        <w:rPr>
          <w:rFonts w:ascii="Times New Roman" w:eastAsia="Calibri" w:hAnsi="Times New Roman" w:cs="Times New Roman"/>
          <w:sz w:val="28"/>
          <w:szCs w:val="28"/>
        </w:rPr>
        <w:t xml:space="preserve"> коммунальному хозяйству Администрации 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Ковыльновского сельского поселения </w:t>
      </w:r>
      <w:r w:rsidR="002E2348">
        <w:rPr>
          <w:rFonts w:ascii="Times New Roman" w:eastAsia="Calibri" w:hAnsi="Times New Roman" w:cs="Times New Roman"/>
          <w:sz w:val="28"/>
          <w:szCs w:val="28"/>
        </w:rPr>
        <w:t>Степаненко П.В</w:t>
      </w:r>
      <w:r w:rsidRPr="00C34B22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="00C95C9B">
        <w:rPr>
          <w:rFonts w:ascii="Times New Roman" w:eastAsia="Calibri" w:hAnsi="Times New Roman" w:cs="Times New Roman"/>
          <w:sz w:val="28"/>
          <w:szCs w:val="28"/>
        </w:rPr>
        <w:t>6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. 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 </w:t>
      </w:r>
    </w:p>
    <w:p w:rsidR="00C34B22" w:rsidRPr="00C34B22" w:rsidRDefault="00C34B22" w:rsidP="00C95C9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C34B2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C34B22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</w:t>
      </w:r>
      <w:r w:rsidR="00C95C9B">
        <w:rPr>
          <w:rFonts w:ascii="Times New Roman" w:eastAsia="SimSun" w:hAnsi="Times New Roman" w:cs="Times New Roman"/>
          <w:color w:val="00000A"/>
          <w:sz w:val="28"/>
          <w:szCs w:val="28"/>
        </w:rPr>
        <w:t>7</w:t>
      </w:r>
      <w:r w:rsidRPr="00C34B2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34B22">
        <w:rPr>
          <w:rFonts w:ascii="Times New Roman" w:eastAsia="SimSun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информационном стенде </w:t>
      </w:r>
      <w:r w:rsidRPr="00C34B22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C34B22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 и на официальном сайте Администрации  </w:t>
      </w:r>
      <w:r w:rsidRPr="00C34B22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C34B22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 (</w:t>
      </w:r>
      <w:hyperlink r:id="rId8" w:history="1">
        <w:r w:rsidRPr="00C34B22">
          <w:rPr>
            <w:rFonts w:ascii="Times New Roman" w:eastAsia="SimSun" w:hAnsi="Times New Roman" w:cs="Times New Roman"/>
            <w:sz w:val="28"/>
            <w:u w:val="single"/>
            <w:lang w:eastAsia="ru-RU"/>
          </w:rPr>
          <w:t>http://</w:t>
        </w:r>
        <w:proofErr w:type="spellStart"/>
        <w:r w:rsidRPr="00C34B22">
          <w:rPr>
            <w:rFonts w:ascii="Times New Roman" w:eastAsia="SimSun" w:hAnsi="Times New Roman" w:cs="Times New Roman"/>
            <w:sz w:val="28"/>
            <w:u w:val="single"/>
            <w:lang w:val="en-US" w:eastAsia="ru-RU"/>
          </w:rPr>
          <w:t>kovilnovskoe</w:t>
        </w:r>
        <w:proofErr w:type="spellEnd"/>
        <w:r w:rsidRPr="00C34B22">
          <w:rPr>
            <w:rFonts w:ascii="Times New Roman" w:eastAsia="SimSun" w:hAnsi="Times New Roman" w:cs="Times New Roman"/>
            <w:sz w:val="28"/>
            <w:u w:val="single"/>
            <w:lang w:eastAsia="ru-RU"/>
          </w:rPr>
          <w:t>-</w:t>
        </w:r>
        <w:r w:rsidRPr="00C34B22">
          <w:rPr>
            <w:rFonts w:ascii="Times New Roman" w:eastAsia="SimSun" w:hAnsi="Times New Roman" w:cs="Times New Roman"/>
            <w:sz w:val="28"/>
            <w:u w:val="single"/>
            <w:lang w:val="en-US" w:eastAsia="ru-RU"/>
          </w:rPr>
          <w:t>sp</w:t>
        </w:r>
        <w:r w:rsidRPr="00C34B22">
          <w:rPr>
            <w:rFonts w:ascii="Times New Roman" w:eastAsia="SimSun" w:hAnsi="Times New Roman" w:cs="Times New Roman"/>
            <w:sz w:val="28"/>
            <w:u w:val="single"/>
            <w:lang w:eastAsia="ru-RU"/>
          </w:rPr>
          <w:t>.</w:t>
        </w:r>
        <w:proofErr w:type="spellStart"/>
        <w:r w:rsidRPr="00C34B22">
          <w:rPr>
            <w:rFonts w:ascii="Times New Roman" w:eastAsia="SimSun" w:hAnsi="Times New Roman" w:cs="Times New Roman"/>
            <w:sz w:val="28"/>
            <w:u w:val="single"/>
            <w:lang w:eastAsia="ru-RU"/>
          </w:rPr>
          <w:t>ru</w:t>
        </w:r>
        <w:proofErr w:type="spellEnd"/>
        <w:r w:rsidRPr="00C34B22">
          <w:rPr>
            <w:rFonts w:ascii="Times New Roman" w:eastAsia="SimSun" w:hAnsi="Times New Roman" w:cs="Times New Roman"/>
            <w:sz w:val="28"/>
            <w:u w:val="single"/>
            <w:lang w:eastAsia="ru-RU"/>
          </w:rPr>
          <w:t>/</w:t>
        </w:r>
      </w:hyperlink>
      <w:r w:rsidRPr="00C34B22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C34B22">
        <w:rPr>
          <w:rFonts w:ascii="Times New Roman" w:eastAsia="SimSun" w:hAnsi="Times New Roman" w:cs="Times New Roman"/>
          <w:sz w:val="28"/>
          <w:szCs w:val="28"/>
        </w:rPr>
        <w:t>.</w:t>
      </w:r>
      <w:r w:rsidRPr="00C34B22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C34B22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C34B22" w:rsidRPr="00C34B22" w:rsidRDefault="00C34B22" w:rsidP="00C34B22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5C9B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C34B22">
        <w:rPr>
          <w:rFonts w:ascii="Times New Roman" w:eastAsia="Calibri" w:hAnsi="Times New Roman" w:cs="Times New Roman"/>
          <w:sz w:val="28"/>
          <w:szCs w:val="28"/>
        </w:rPr>
        <w:t>.  Настоящее постановление вступает в силу  со дня обнародования.</w:t>
      </w:r>
    </w:p>
    <w:p w:rsidR="00C34B22" w:rsidRPr="00C34B22" w:rsidRDefault="00C34B22" w:rsidP="00C34B22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95C9B">
        <w:rPr>
          <w:rFonts w:ascii="Times New Roman" w:eastAsia="Calibri" w:hAnsi="Times New Roman" w:cs="Times New Roman"/>
          <w:sz w:val="28"/>
          <w:szCs w:val="28"/>
        </w:rPr>
        <w:t>9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0D1" w:rsidRPr="00C34B22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34B22" w:rsidRPr="00C34B22" w:rsidRDefault="00C34B22" w:rsidP="00C34B22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34B22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60D1" w:rsidRPr="00C34B22" w:rsidRDefault="00B360D1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E18A6" w:rsidRDefault="005E18A6" w:rsidP="00C34B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34B22" w:rsidRPr="00C34B22" w:rsidRDefault="00C34B22" w:rsidP="00C34B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C34B22" w:rsidRPr="00C34B22" w:rsidRDefault="00C34B22" w:rsidP="00C34B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Ковыльновского сельского поселения</w:t>
      </w:r>
    </w:p>
    <w:p w:rsidR="00C34B22" w:rsidRPr="00C34B22" w:rsidRDefault="00C34B22" w:rsidP="005E18A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FFFFFF"/>
          <w:sz w:val="26"/>
          <w:szCs w:val="26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от </w:t>
      </w:r>
      <w:r w:rsidR="00B360D1">
        <w:rPr>
          <w:rFonts w:ascii="Times New Roman" w:eastAsia="Calibri" w:hAnsi="Times New Roman" w:cs="Times New Roman"/>
          <w:sz w:val="28"/>
          <w:szCs w:val="28"/>
        </w:rPr>
        <w:t>01</w:t>
      </w:r>
      <w:r w:rsidRPr="00C34B22">
        <w:rPr>
          <w:rFonts w:ascii="Times New Roman" w:eastAsia="Calibri" w:hAnsi="Times New Roman" w:cs="Times New Roman"/>
          <w:sz w:val="28"/>
          <w:szCs w:val="28"/>
        </w:rPr>
        <w:t>.</w:t>
      </w:r>
      <w:r w:rsidR="00B360D1">
        <w:rPr>
          <w:rFonts w:ascii="Times New Roman" w:eastAsia="Calibri" w:hAnsi="Times New Roman" w:cs="Times New Roman"/>
          <w:sz w:val="28"/>
          <w:szCs w:val="28"/>
        </w:rPr>
        <w:t>12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.2017 г.  № </w:t>
      </w:r>
      <w:r w:rsidR="00B360D1">
        <w:rPr>
          <w:rFonts w:ascii="Times New Roman" w:eastAsia="Calibri" w:hAnsi="Times New Roman" w:cs="Times New Roman"/>
          <w:sz w:val="28"/>
          <w:szCs w:val="28"/>
        </w:rPr>
        <w:t>20</w:t>
      </w:r>
      <w:r w:rsidR="00E24B00">
        <w:rPr>
          <w:rFonts w:ascii="Times New Roman" w:eastAsia="Calibri" w:hAnsi="Times New Roman" w:cs="Times New Roman"/>
          <w:sz w:val="28"/>
          <w:szCs w:val="28"/>
        </w:rPr>
        <w:t>1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</w:rPr>
        <w:t xml:space="preserve">         </w:t>
      </w:r>
      <w:r w:rsidRPr="00C34B22">
        <w:rPr>
          <w:rFonts w:ascii="Times New Roman" w:eastAsia="Calibri" w:hAnsi="Times New Roman" w:cs="Times New Roman"/>
          <w:color w:val="FFFFFF"/>
        </w:rPr>
        <w:t xml:space="preserve">от 10.05.2017 г.  №110  </w:t>
      </w:r>
      <w:r w:rsidRPr="00C34B2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C34B22">
        <w:rPr>
          <w:rFonts w:ascii="Times New Roman" w:eastAsia="Calibri" w:hAnsi="Times New Roman" w:cs="Times New Roman"/>
          <w:color w:val="FFFFFF"/>
          <w:sz w:val="26"/>
          <w:szCs w:val="26"/>
        </w:rPr>
        <w:t xml:space="preserve"> мая 2017 года</w:t>
      </w:r>
    </w:p>
    <w:p w:rsidR="00C34B22" w:rsidRPr="00C34B22" w:rsidRDefault="00C34B22" w:rsidP="00C3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</w:t>
      </w:r>
    </w:p>
    <w:p w:rsidR="00C34B22" w:rsidRPr="00C34B22" w:rsidRDefault="00C34B22" w:rsidP="00C3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сбора отработанных ртутьсодержащих (люминесцентных) ламп</w:t>
      </w:r>
    </w:p>
    <w:p w:rsidR="00C34B22" w:rsidRPr="00C34B22" w:rsidRDefault="00C34B22" w:rsidP="00C34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на территории  муниципального образования</w:t>
      </w: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Ковыльновское сельское поселение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C34B22" w:rsidRPr="00C34B22" w:rsidRDefault="00C34B22" w:rsidP="00C34B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34B22" w:rsidRPr="00C34B22" w:rsidRDefault="00C34B22" w:rsidP="00C34B22">
      <w:pPr>
        <w:spacing w:after="0" w:line="240" w:lineRule="auto"/>
        <w:ind w:left="3503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1.1. 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1.2. Порядок сбора отработанных ртутьсодержащих (люминесцентных) ламп на территории муниципального образования Ковыльновское сельское поселение (далее – Порядок) разработан в целях: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Ковыльновского сельского поселения.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1.3. Настоящий Порядок регламентирует сбор отработанных ртутьсодержащих ламп на территории Ковыльновского сельского поселения и  обязателен для юридических лиц (независимо от организационно-правовой формы) и индивидуальных предпринимателей, (дале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 и индивидуальные предприниматели), физических лиц.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1.4. Понятия, используемые в настоящем Порядке, означают следующее: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-«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отработанные ртутьсодержащие лампы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» - ртутьсодержащие отходы, представляющие 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собой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</w:t>
      </w:r>
      <w:r w:rsidRPr="00C34B22">
        <w:rPr>
          <w:rFonts w:ascii="Times New Roman" w:eastAsia="Calibri" w:hAnsi="Times New Roman" w:cs="Times New Roman"/>
          <w:sz w:val="28"/>
          <w:szCs w:val="28"/>
        </w:rPr>
        <w:lastRenderedPageBreak/>
        <w:t>ртутные люминесцентные, ЛБ – люминесцентные бытовые и другие ртутьсодержащие лампы);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«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использование отработанных ртутьсодержащих ламп</w:t>
      </w:r>
      <w:r w:rsidRPr="00C34B22">
        <w:rPr>
          <w:rFonts w:ascii="Times New Roman" w:eastAsia="Calibri" w:hAnsi="Times New Roman" w:cs="Times New Roman"/>
          <w:sz w:val="28"/>
          <w:szCs w:val="28"/>
        </w:rPr>
        <w:t>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«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потребители ртутьсодержащих ламп»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- «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накопление ртутьсодержащих ламп»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«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специализированные организации»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«сбор отработанных ртутьсодержащих ламп»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- деятельность, связанная с удалением отработанных ртутьсодержащих ламп из мест их образования, накопления;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34B22">
        <w:rPr>
          <w:rFonts w:ascii="Times New Roman" w:eastAsia="Calibri" w:hAnsi="Times New Roman" w:cs="Times New Roman"/>
          <w:b/>
          <w:sz w:val="28"/>
          <w:szCs w:val="28"/>
        </w:rPr>
        <w:t>демеркуризация</w:t>
      </w:r>
      <w:proofErr w:type="spellEnd"/>
      <w:r w:rsidRPr="00C34B22">
        <w:rPr>
          <w:rFonts w:ascii="Times New Roman" w:eastAsia="Calibri" w:hAnsi="Times New Roman" w:cs="Times New Roman"/>
          <w:sz w:val="28"/>
          <w:szCs w:val="28"/>
        </w:rPr>
        <w:t>» - обезвреживание отходов, заключающееся в извлечении содержащейся в них ртути и (или) её соединений;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-  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>«специальная тара»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2. Порядок сбора и накопления отработанных ртутьсодержащих ламп</w:t>
      </w: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2.1. Потребители ртутьсодержащих ламп (кроме физических лиц) осуществляют накопление отработанных ртутьсодержащих ламп.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 2.2. Накопление отработанных ртутьсодержащих ламп производится отдельно от других видов отходов.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2.3.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2.4. 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C34B22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2.5. Сбор отработанных ртутьсодержащих ламп у потребителей отработанных ртутьсодержащих ламп осуществляют специализированные организации.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2.6.  Главным условием при замене и сборе отработанных ртутьсодержащих ламп является сохранение герметичности колбы. </w:t>
      </w:r>
    </w:p>
    <w:p w:rsidR="00C34B22" w:rsidRPr="00A959FD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 2.7.  </w:t>
      </w:r>
      <w:r w:rsidRPr="00A959FD">
        <w:rPr>
          <w:rFonts w:ascii="Times New Roman" w:eastAsia="Calibri" w:hAnsi="Times New Roman" w:cs="Times New Roman"/>
          <w:sz w:val="28"/>
          <w:szCs w:val="28"/>
        </w:rPr>
        <w:t>Физические лица, собственники частных домовладений осуществляют сдачу ртутьсодержащих отходов в Администрацию Ковыльновского сельского поселения согласно графику приема отработанных ртутьсодержащих ламп.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 2.8.   В процессе сбора ртутьсодержащие лампы разделяются по диаметру и длине. 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3. Порядок транспортирования отработанных ртутьсодержащих ламп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3.1. Транспортирование отработанных ртутьсодержащих ламп осуществляется в соответствии с требованиями правил перевозки опасных грузов.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 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размещения (хранение и захоронение) </w:t>
      </w:r>
      <w:proofErr w:type="gramStart"/>
      <w:r w:rsidRPr="00C34B22">
        <w:rPr>
          <w:rFonts w:ascii="Times New Roman" w:eastAsia="Calibri" w:hAnsi="Times New Roman" w:cs="Times New Roman"/>
          <w:b/>
          <w:sz w:val="28"/>
          <w:szCs w:val="28"/>
        </w:rPr>
        <w:t>отработанных</w:t>
      </w:r>
      <w:proofErr w:type="gramEnd"/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ртутьсодержащих ламп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4.2. 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  </w:t>
      </w:r>
      <w:proofErr w:type="gramEnd"/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4.3. Допускается хранение отработанных ртутьсодержащих ламп в неповрежденной таре из-под новых ртутьсодержащих ламп или в другой таре, </w:t>
      </w:r>
      <w:r w:rsidRPr="00C34B22">
        <w:rPr>
          <w:rFonts w:ascii="Times New Roman" w:eastAsia="Calibri" w:hAnsi="Times New Roman" w:cs="Times New Roman"/>
          <w:sz w:val="28"/>
          <w:szCs w:val="28"/>
        </w:rPr>
        <w:lastRenderedPageBreak/>
        <w:t>обеспечивающей их сохранность при хранении, погрузо-разгрузочных работах и транспортировании.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4.4. Хранение поврежденных ртутьсодержащих ламп (и отработанных поврежденных ламп) осуществляется в специальной таре.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4.5. Хранить упакованные отработанные лампы следует на стеллажах, исключая повреждение упаковок.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5. Порядок обезвреживания и использования отработанных ртутьсодержащих ламп</w:t>
      </w: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5.3.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34B22">
        <w:rPr>
          <w:rFonts w:ascii="Times New Roman" w:eastAsia="Calibri" w:hAnsi="Times New Roman" w:cs="Times New Roman"/>
          <w:sz w:val="28"/>
          <w:szCs w:val="28"/>
        </w:rPr>
        <w:t>демеркуризационного</w:t>
      </w:r>
      <w:proofErr w:type="spell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 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ртуть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6.Запреты, установленные при обращении с отработанными ртутьсодержащими лампами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34B22" w:rsidRPr="00C34B22" w:rsidRDefault="00C34B22" w:rsidP="00C34B2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>6.1. При обращении с отработанными ртутьсодержащими лампами запрещается:</w:t>
      </w:r>
    </w:p>
    <w:p w:rsidR="00C34B22" w:rsidRPr="00C34B22" w:rsidRDefault="00C34B22" w:rsidP="00C34B2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6.1.1.размещение путем захоронения; </w:t>
      </w:r>
    </w:p>
    <w:p w:rsidR="00C34B22" w:rsidRPr="00C34B22" w:rsidRDefault="00C34B22" w:rsidP="00C34B2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>6.1.2.совместное хранение поврежденных и неповрежденных отработанных ртутьсодержащих ламп;</w:t>
      </w:r>
    </w:p>
    <w:p w:rsidR="00C34B22" w:rsidRPr="00C34B22" w:rsidRDefault="00C34B22" w:rsidP="00C34B2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>6.1.3.хранение под открытым небом;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6.1.4.хранение в таких местах, где к ним могут иметь доступ дети и другие посторонние лица; 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6.1.5.хранение без тары;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6.1.6.хранение в мягких картонных коробках;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6.1.7.хранение на грунтовой поверхности;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6.1.8.бросать тару с отработанными ртутьсодержащими лампами;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6.1.9 большое скопление отработанных ламп;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6.2.самостоятельно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6.2.1.хранить вблизи нагревательных или отопительных приборов;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6.2.2.самостоятельно вскрывать корпуса ртутных ламп с целью извлечения ртути;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6.2.3.привлекать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C34B22" w:rsidRPr="00C34B22" w:rsidRDefault="00C34B22" w:rsidP="00C34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7. Осуществление учета и </w:t>
      </w:r>
      <w:proofErr w:type="gramStart"/>
      <w:r w:rsidRPr="00C34B2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обращением с отработанными люминесцентными ртутьсодержащими лампами</w:t>
      </w: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7.1. Контроль, учет образования и движения отработанных ртутьсодержащих ламп организуется юридическими лицами (независимо от организационн</w:t>
      </w:r>
      <w:proofErr w:type="gramStart"/>
      <w:r w:rsidRPr="00C34B2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правовой формы) и индивидуальными предпринимателями.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7.2.Юридические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7.3.Рекомендуемыми документами при обращении с ртутьсодержащими лампами являются:  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7.2.3.журнал учета образования и движения отходов (отработанных ртутьсодержащих ламп);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7.2.4.договор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C34B22" w:rsidRPr="00C34B22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>7.3. 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C34B22" w:rsidRPr="00A959FD" w:rsidRDefault="00C34B22" w:rsidP="00C34B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</w:r>
      <w:r w:rsidRPr="00C34B22">
        <w:rPr>
          <w:rFonts w:ascii="Times New Roman" w:eastAsia="Calibri" w:hAnsi="Times New Roman" w:cs="Times New Roman"/>
          <w:sz w:val="28"/>
          <w:szCs w:val="28"/>
        </w:rPr>
        <w:tab/>
        <w:t xml:space="preserve">7.4. Информация об обращении с отработанными ртутьсодержащими лампами и об организациях, осуществляющих обращение с отработанными ртутьсодержащими лампами размещается на сайте Администрации сельского поселения, </w:t>
      </w:r>
      <w:r w:rsidRPr="00A959F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A959FD">
        <w:rPr>
          <w:rFonts w:ascii="Times New Roman" w:eastAsia="Calibri" w:hAnsi="Times New Roman" w:cs="Times New Roman"/>
          <w:sz w:val="28"/>
          <w:szCs w:val="28"/>
        </w:rPr>
        <w:t>информационный</w:t>
      </w:r>
      <w:proofErr w:type="gramEnd"/>
      <w:r w:rsidRPr="00A959FD">
        <w:rPr>
          <w:rFonts w:ascii="Times New Roman" w:eastAsia="Calibri" w:hAnsi="Times New Roman" w:cs="Times New Roman"/>
          <w:sz w:val="28"/>
          <w:szCs w:val="28"/>
        </w:rPr>
        <w:t xml:space="preserve"> стендах поселения</w:t>
      </w:r>
      <w:r w:rsidR="00A959FD" w:rsidRPr="00A959FD">
        <w:rPr>
          <w:rFonts w:ascii="Times New Roman" w:eastAsia="Calibri" w:hAnsi="Times New Roman" w:cs="Times New Roman"/>
          <w:sz w:val="28"/>
          <w:szCs w:val="28"/>
        </w:rPr>
        <w:t>.</w:t>
      </w:r>
      <w:r w:rsidRPr="00A959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C34B22" w:rsidRPr="00C34B22" w:rsidRDefault="00C34B22" w:rsidP="00C34B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B22">
        <w:rPr>
          <w:rFonts w:ascii="Times New Roman" w:eastAsia="Calibri" w:hAnsi="Times New Roman" w:cs="Times New Roman"/>
          <w:b/>
          <w:sz w:val="28"/>
          <w:szCs w:val="28"/>
        </w:rPr>
        <w:t>8. Ответственность за нарушение установленных экологических и санитарно-гигиенических требований при обращении с ртутьсодержащими отходами</w:t>
      </w:r>
    </w:p>
    <w:p w:rsidR="00C34B22" w:rsidRPr="00C34B22" w:rsidRDefault="00C34B22" w:rsidP="00C34B22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B22" w:rsidRPr="00C34B22" w:rsidRDefault="00C34B22" w:rsidP="00B360D1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8.1.Граждане,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  <w:r w:rsidRPr="00C34B2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C34B22" w:rsidRPr="00C34B22" w:rsidRDefault="00C34B22" w:rsidP="00C34B22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E18A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34B22" w:rsidRPr="00C34B22" w:rsidRDefault="00C34B22" w:rsidP="00C34B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C34B22" w:rsidRPr="00C34B22" w:rsidRDefault="00C34B22" w:rsidP="00C34B2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Ковыльновского сельского поселения</w:t>
      </w:r>
    </w:p>
    <w:p w:rsidR="00C34B22" w:rsidRPr="00C34B22" w:rsidRDefault="00C34B22" w:rsidP="00C34B2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FFFFFF"/>
        </w:rPr>
      </w:pP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          от </w:t>
      </w:r>
      <w:r w:rsidR="00B360D1">
        <w:rPr>
          <w:rFonts w:ascii="Times New Roman" w:eastAsia="Calibri" w:hAnsi="Times New Roman" w:cs="Times New Roman"/>
          <w:sz w:val="28"/>
          <w:szCs w:val="28"/>
        </w:rPr>
        <w:t>01</w:t>
      </w:r>
      <w:r w:rsidRPr="00C34B22">
        <w:rPr>
          <w:rFonts w:ascii="Times New Roman" w:eastAsia="Calibri" w:hAnsi="Times New Roman" w:cs="Times New Roman"/>
          <w:sz w:val="28"/>
          <w:szCs w:val="28"/>
        </w:rPr>
        <w:t>.</w:t>
      </w:r>
      <w:r w:rsidR="00B360D1">
        <w:rPr>
          <w:rFonts w:ascii="Times New Roman" w:eastAsia="Calibri" w:hAnsi="Times New Roman" w:cs="Times New Roman"/>
          <w:sz w:val="28"/>
          <w:szCs w:val="28"/>
        </w:rPr>
        <w:t>12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.2017 г.  №  </w:t>
      </w:r>
      <w:r w:rsidR="00B360D1" w:rsidRPr="00B360D1">
        <w:rPr>
          <w:rFonts w:ascii="Times New Roman" w:eastAsia="Calibri" w:hAnsi="Times New Roman" w:cs="Times New Roman"/>
          <w:sz w:val="28"/>
          <w:szCs w:val="28"/>
        </w:rPr>
        <w:t>204</w:t>
      </w:r>
      <w:r w:rsidRPr="00C34B22">
        <w:rPr>
          <w:rFonts w:ascii="Times New Roman" w:eastAsia="Calibri" w:hAnsi="Times New Roman" w:cs="Times New Roman"/>
        </w:rPr>
        <w:t xml:space="preserve">         </w:t>
      </w:r>
      <w:r w:rsidRPr="00C34B22">
        <w:rPr>
          <w:rFonts w:ascii="Times New Roman" w:eastAsia="Calibri" w:hAnsi="Times New Roman" w:cs="Times New Roman"/>
          <w:color w:val="FFFFFF"/>
        </w:rPr>
        <w:t xml:space="preserve">от 10.05.2017 г.  №110  </w:t>
      </w:r>
    </w:p>
    <w:p w:rsidR="00C34B22" w:rsidRPr="00C34B22" w:rsidRDefault="00C34B22" w:rsidP="00C34B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B2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C34B22" w:rsidRPr="00C34B22" w:rsidRDefault="00C34B22" w:rsidP="00C34B22">
      <w:pPr>
        <w:spacing w:after="0" w:line="240" w:lineRule="exact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C34B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34B22">
        <w:rPr>
          <w:rFonts w:ascii="Times New Roman" w:eastAsia="Calibri" w:hAnsi="Times New Roman" w:cs="Times New Roman"/>
          <w:color w:val="FFFFFF"/>
          <w:sz w:val="24"/>
          <w:szCs w:val="24"/>
        </w:rPr>
        <w:t>10 мая 2017 года</w:t>
      </w:r>
    </w:p>
    <w:p w:rsidR="00C34B22" w:rsidRPr="00C34B22" w:rsidRDefault="00C34B22" w:rsidP="00C34B22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сбора, накопления, использования,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обезвреживания, транспортирования и размещения</w:t>
      </w:r>
    </w:p>
    <w:p w:rsidR="00C34B22" w:rsidRPr="00C34B22" w:rsidRDefault="00C34B22" w:rsidP="00C34B22">
      <w:pPr>
        <w:shd w:val="clear" w:color="auto" w:fill="FFFFFF"/>
        <w:spacing w:after="2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отработанных ртутьсодержащих ламп на территории                             муниципального образования Ковыльновское сельское поселение                     </w:t>
      </w:r>
    </w:p>
    <w:p w:rsidR="00C34B22" w:rsidRPr="00C34B22" w:rsidRDefault="00C34B22" w:rsidP="00C34B22">
      <w:pPr>
        <w:shd w:val="clear" w:color="auto" w:fill="FFFFFF"/>
        <w:spacing w:after="245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1.Общие положения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1.1.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разработана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жизни, здоровью граждан, вреда животным, растениям и окружающей среде».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организации сбора, накопления, использования, обезвреживания, транспортирования и размещения отработанных ртутьсодержащих ламп (далее - Инструкция)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муниципального образования Ковыльновское сельское поселение (далее - Потребители).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1.4. Понятия, используемые в настоящей инструкции, означают следующее: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"отработанные ртутьсодержащие лампы"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ртутьсодержащие отходы, представляющие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"накопление"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"специализированные организации"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юридические лица и индивидуальные предприниматели, осуществляющие сбор, использование, обезвреживание, 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сбора, накопления и временного хранения </w:t>
      </w:r>
      <w:proofErr w:type="gramStart"/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отработанных</w:t>
      </w:r>
      <w:proofErr w:type="gramEnd"/>
    </w:p>
    <w:p w:rsidR="00C34B22" w:rsidRPr="00C34B22" w:rsidRDefault="00C34B22" w:rsidP="00C34B22">
      <w:pPr>
        <w:shd w:val="clear" w:color="auto" w:fill="FFFFFF"/>
        <w:spacing w:after="2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ртутьсодержащих ламп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 Потребители ртутьсодержащих ламп (кроме физических лиц) осуществляют накопление отработанных ртутьсодержащих ламп.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 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определяется исходя из фактического числа образующихся отработанных ламп в течени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2.4. Не допускается совместное хранение поврежденных и неповрежденных ртутьсодержащих ламп.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2.5.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2.6.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тару. В зависимости от высоты ламп применяется специальная тара разного размера.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Спецтара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люминесцентных ламп размером 60 см. имеет вес не превышающий 5 кг, высоту 600 мм, диаметр 300 мм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акрывается крышкой.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Спецтара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типов ламп, имеет вес, не превышающий 10 кг, высоту от 1000 до 1500 мм, диаметр 450 мм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акрывается крышкой. (Вес и размеры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спецтары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спецтаре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спецтару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загружаются лампы одного диаметра. В случае нехватки ламп для последней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спецтары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пустоты заполняются мягким амортизирующим 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материалом или, в виде исключения, лампами другого диаметра. Допускается установка в два ряда для ламп длиной менее 600 мм.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2.7.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к сбору и приемке боя ртутьсодержащих ламп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специализированной организации в соответствии с договором.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демеркуризацией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территорий, помещений и вывозом отработанных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демеркуризационных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C34B22" w:rsidRPr="00A959FD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Исполнитель, в соответствии с договором, предоставляет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демеркуризационный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раствор, позволяющий оперативно произвести обезвреживание </w:t>
      </w:r>
      <w:r w:rsidRPr="00A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локального ртутного загрязнения, а загрязненные растворы отправляются для обезвреживания переработчику.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9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помещени</w:t>
      </w:r>
      <w:r w:rsidR="00A959FD" w:rsidRPr="00A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(обезвреживания) боя могут использовать следующие вещества: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мыльно-содовый раствор (4%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0,2%-ный водный раствор перманганата калия, подкисленного соляной кислотой (5 мл кислоты уд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 1,19 на 1 л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перманганата калия); 20%-ный раствор хлорной извести.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демеркуризаторами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 ламп удаляется с обычным мусором.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транспортирования </w:t>
      </w:r>
      <w:proofErr w:type="gramStart"/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отработанных</w:t>
      </w:r>
      <w:proofErr w:type="gramEnd"/>
    </w:p>
    <w:p w:rsidR="00C34B22" w:rsidRPr="00C34B22" w:rsidRDefault="00C34B22" w:rsidP="00C34B22">
      <w:pPr>
        <w:shd w:val="clear" w:color="auto" w:fill="FFFFFF"/>
        <w:spacing w:after="2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ртутьсодержащих ламп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размещения (хранение и захоронение)</w:t>
      </w:r>
    </w:p>
    <w:p w:rsidR="00C34B22" w:rsidRPr="00C34B22" w:rsidRDefault="00C34B22" w:rsidP="00C34B22">
      <w:pPr>
        <w:shd w:val="clear" w:color="auto" w:fill="FFFFFF"/>
        <w:spacing w:after="2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отработанных ртутьсодержащих ламп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Не допускается совместное хранение поврежденных и неповрежденных ртутьсодержащих ламп.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Размещение отработанных ртутьсодержащих ламп не может осуществляться путем захоронения.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Порядок обезвреживания и использования </w:t>
      </w:r>
      <w:proofErr w:type="gramStart"/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отработанных</w:t>
      </w:r>
      <w:proofErr w:type="gramEnd"/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ртутьсодержащих ламп</w:t>
      </w: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34B22" w:rsidRPr="00C34B22" w:rsidRDefault="00C34B22" w:rsidP="00C34B2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</w:t>
      </w:r>
      <w:proofErr w:type="gramEnd"/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ртутьсодержащие вещества передаются в установленном порядке организациям - потребителям</w:t>
      </w:r>
      <w:r w:rsidRPr="00C3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ртути и ртутьсодержащих веществ.</w:t>
      </w:r>
    </w:p>
    <w:sectPr w:rsidR="00C34B22" w:rsidRPr="00C34B22" w:rsidSect="00B360D1">
      <w:headerReference w:type="even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BA" w:rsidRDefault="005554BA" w:rsidP="00D47075">
      <w:pPr>
        <w:spacing w:after="0" w:line="240" w:lineRule="auto"/>
      </w:pPr>
      <w:r>
        <w:separator/>
      </w:r>
    </w:p>
  </w:endnote>
  <w:endnote w:type="continuationSeparator" w:id="0">
    <w:p w:rsidR="005554BA" w:rsidRDefault="005554BA" w:rsidP="00D4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BA" w:rsidRDefault="005554BA" w:rsidP="00D47075">
      <w:pPr>
        <w:spacing w:after="0" w:line="240" w:lineRule="auto"/>
      </w:pPr>
      <w:r>
        <w:separator/>
      </w:r>
    </w:p>
  </w:footnote>
  <w:footnote w:type="continuationSeparator" w:id="0">
    <w:p w:rsidR="005554BA" w:rsidRDefault="005554BA" w:rsidP="00D4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22" w:rsidRDefault="00A8457C" w:rsidP="006D06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B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B22" w:rsidRDefault="00C34B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4E5"/>
    <w:multiLevelType w:val="hybridMultilevel"/>
    <w:tmpl w:val="1172C414"/>
    <w:lvl w:ilvl="0" w:tplc="A09C186A">
      <w:start w:val="1"/>
      <w:numFmt w:val="decimal"/>
      <w:lvlText w:val="%1."/>
      <w:lvlJc w:val="left"/>
      <w:pPr>
        <w:ind w:left="3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3" w:hanging="360"/>
      </w:pPr>
    </w:lvl>
    <w:lvl w:ilvl="2" w:tplc="0419001B" w:tentative="1">
      <w:start w:val="1"/>
      <w:numFmt w:val="lowerRoman"/>
      <w:lvlText w:val="%3."/>
      <w:lvlJc w:val="right"/>
      <w:pPr>
        <w:ind w:left="4943" w:hanging="180"/>
      </w:pPr>
    </w:lvl>
    <w:lvl w:ilvl="3" w:tplc="0419000F" w:tentative="1">
      <w:start w:val="1"/>
      <w:numFmt w:val="decimal"/>
      <w:lvlText w:val="%4."/>
      <w:lvlJc w:val="left"/>
      <w:pPr>
        <w:ind w:left="5663" w:hanging="360"/>
      </w:pPr>
    </w:lvl>
    <w:lvl w:ilvl="4" w:tplc="04190019" w:tentative="1">
      <w:start w:val="1"/>
      <w:numFmt w:val="lowerLetter"/>
      <w:lvlText w:val="%5."/>
      <w:lvlJc w:val="left"/>
      <w:pPr>
        <w:ind w:left="6383" w:hanging="360"/>
      </w:pPr>
    </w:lvl>
    <w:lvl w:ilvl="5" w:tplc="0419001B" w:tentative="1">
      <w:start w:val="1"/>
      <w:numFmt w:val="lowerRoman"/>
      <w:lvlText w:val="%6."/>
      <w:lvlJc w:val="right"/>
      <w:pPr>
        <w:ind w:left="7103" w:hanging="180"/>
      </w:pPr>
    </w:lvl>
    <w:lvl w:ilvl="6" w:tplc="0419000F" w:tentative="1">
      <w:start w:val="1"/>
      <w:numFmt w:val="decimal"/>
      <w:lvlText w:val="%7."/>
      <w:lvlJc w:val="left"/>
      <w:pPr>
        <w:ind w:left="7823" w:hanging="360"/>
      </w:pPr>
    </w:lvl>
    <w:lvl w:ilvl="7" w:tplc="04190019" w:tentative="1">
      <w:start w:val="1"/>
      <w:numFmt w:val="lowerLetter"/>
      <w:lvlText w:val="%8."/>
      <w:lvlJc w:val="left"/>
      <w:pPr>
        <w:ind w:left="8543" w:hanging="360"/>
      </w:pPr>
    </w:lvl>
    <w:lvl w:ilvl="8" w:tplc="0419001B" w:tentative="1">
      <w:start w:val="1"/>
      <w:numFmt w:val="lowerRoman"/>
      <w:lvlText w:val="%9."/>
      <w:lvlJc w:val="right"/>
      <w:pPr>
        <w:ind w:left="9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22"/>
    <w:rsid w:val="001059C6"/>
    <w:rsid w:val="001B20DB"/>
    <w:rsid w:val="001B6596"/>
    <w:rsid w:val="001B794D"/>
    <w:rsid w:val="00216C93"/>
    <w:rsid w:val="002B5656"/>
    <w:rsid w:val="002C29BB"/>
    <w:rsid w:val="002E2348"/>
    <w:rsid w:val="004014A0"/>
    <w:rsid w:val="005554BA"/>
    <w:rsid w:val="005D781E"/>
    <w:rsid w:val="005E18A6"/>
    <w:rsid w:val="00714CF4"/>
    <w:rsid w:val="008B3723"/>
    <w:rsid w:val="008B49B6"/>
    <w:rsid w:val="00A33EC8"/>
    <w:rsid w:val="00A8457C"/>
    <w:rsid w:val="00A959FD"/>
    <w:rsid w:val="00B01C91"/>
    <w:rsid w:val="00B360D1"/>
    <w:rsid w:val="00B95701"/>
    <w:rsid w:val="00C34B22"/>
    <w:rsid w:val="00C61798"/>
    <w:rsid w:val="00C95C9B"/>
    <w:rsid w:val="00D40008"/>
    <w:rsid w:val="00D47075"/>
    <w:rsid w:val="00E13A5A"/>
    <w:rsid w:val="00E24B00"/>
    <w:rsid w:val="00E2774A"/>
    <w:rsid w:val="00F92F89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B22"/>
  </w:style>
  <w:style w:type="character" w:styleId="a5">
    <w:name w:val="page number"/>
    <w:basedOn w:val="a0"/>
    <w:rsid w:val="00C34B22"/>
  </w:style>
  <w:style w:type="paragraph" w:styleId="a6">
    <w:name w:val="Balloon Text"/>
    <w:basedOn w:val="a"/>
    <w:link w:val="a7"/>
    <w:uiPriority w:val="99"/>
    <w:semiHidden/>
    <w:unhideWhenUsed/>
    <w:rsid w:val="00C3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16</cp:revision>
  <cp:lastPrinted>2017-12-01T17:28:00Z</cp:lastPrinted>
  <dcterms:created xsi:type="dcterms:W3CDTF">2017-05-12T10:40:00Z</dcterms:created>
  <dcterms:modified xsi:type="dcterms:W3CDTF">2017-12-01T17:29:00Z</dcterms:modified>
</cp:coreProperties>
</file>